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019C4">
      <w:pPr>
        <w:adjustRightInd w:val="0"/>
        <w:snapToGrid w:val="0"/>
        <w:spacing w:before="156" w:after="156"/>
        <w:jc w:val="left"/>
        <w:rPr>
          <w:rFonts w:ascii="Arial" w:hAnsi="Arial" w:eastAsia="黑体" w:cs="Arial"/>
          <w:b/>
          <w:sz w:val="52"/>
          <w:szCs w:val="52"/>
        </w:rPr>
      </w:pPr>
    </w:p>
    <w:p w14:paraId="070AD9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仿宋" w:eastAsia="方正小标宋简体"/>
          <w:sz w:val="40"/>
          <w:szCs w:val="28"/>
          <w:lang w:val="en-US" w:eastAsia="zh-CN"/>
        </w:rPr>
      </w:pPr>
      <w:r>
        <w:rPr>
          <w:rFonts w:hint="eastAsia" w:ascii="方正小标宋简体" w:hAnsi="仿宋" w:eastAsia="方正小标宋简体"/>
          <w:sz w:val="40"/>
          <w:szCs w:val="28"/>
          <w:lang w:val="en-US" w:eastAsia="zh-CN"/>
        </w:rPr>
        <w:t>江门市江会路及江门中心医院P3停车场</w:t>
      </w:r>
    </w:p>
    <w:p w14:paraId="7E2DF7DF">
      <w:pPr>
        <w:adjustRightInd w:val="0"/>
        <w:snapToGrid w:val="0"/>
        <w:spacing w:before="156" w:after="156"/>
        <w:jc w:val="center"/>
        <w:rPr>
          <w:rFonts w:ascii="Arial" w:hAnsi="Arial" w:eastAsia="黑体" w:cs="Arial"/>
          <w:bCs/>
          <w:sz w:val="52"/>
          <w:szCs w:val="52"/>
        </w:rPr>
      </w:pPr>
      <w:r>
        <w:rPr>
          <w:rFonts w:hint="eastAsia" w:ascii="方正小标宋简体" w:hAnsi="仿宋" w:eastAsia="方正小标宋简体"/>
          <w:sz w:val="40"/>
          <w:szCs w:val="28"/>
          <w:lang w:val="en-US" w:eastAsia="zh-CN"/>
        </w:rPr>
        <w:t>储能系统项目</w:t>
      </w:r>
    </w:p>
    <w:p w14:paraId="672AD457">
      <w:pPr>
        <w:adjustRightInd w:val="0"/>
        <w:snapToGrid w:val="0"/>
        <w:spacing w:before="156" w:after="156"/>
        <w:jc w:val="left"/>
        <w:rPr>
          <w:rFonts w:ascii="Arial" w:hAnsi="Arial" w:eastAsia="黑体" w:cs="Arial"/>
          <w:bCs/>
          <w:sz w:val="52"/>
          <w:szCs w:val="52"/>
        </w:rPr>
      </w:pPr>
    </w:p>
    <w:p w14:paraId="7120F3A8">
      <w:pPr>
        <w:adjustRightInd w:val="0"/>
        <w:snapToGrid w:val="0"/>
        <w:spacing w:before="156" w:after="156"/>
        <w:jc w:val="left"/>
        <w:rPr>
          <w:rFonts w:ascii="Arial" w:hAnsi="Arial" w:eastAsia="黑体" w:cs="Arial"/>
          <w:bCs/>
          <w:sz w:val="52"/>
          <w:szCs w:val="52"/>
        </w:rPr>
      </w:pPr>
      <w:r>
        <mc:AlternateContent>
          <mc:Choice Requires="wps">
            <w:drawing>
              <wp:anchor distT="45720" distB="45720" distL="114300" distR="114300" simplePos="0" relativeHeight="251661312" behindDoc="1" locked="0" layoutInCell="1" allowOverlap="1">
                <wp:simplePos x="0" y="0"/>
                <wp:positionH relativeFrom="column">
                  <wp:posOffset>23495</wp:posOffset>
                </wp:positionH>
                <wp:positionV relativeFrom="page">
                  <wp:posOffset>3543300</wp:posOffset>
                </wp:positionV>
                <wp:extent cx="5743575" cy="3067050"/>
                <wp:effectExtent l="0" t="0" r="9525"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43575" cy="3067050"/>
                        </a:xfrm>
                        <a:prstGeom prst="rect">
                          <a:avLst/>
                        </a:prstGeom>
                        <a:solidFill>
                          <a:srgbClr val="FFFFFF"/>
                        </a:solidFill>
                        <a:ln w="9525">
                          <a:noFill/>
                          <a:miter lim="800000"/>
                        </a:ln>
                      </wps:spPr>
                      <wps:txbx>
                        <w:txbxContent>
                          <w:p w14:paraId="02F2D39E">
                            <w:pPr>
                              <w:adjustRightInd w:val="0"/>
                              <w:snapToGrid w:val="0"/>
                              <w:spacing w:before="156" w:after="156"/>
                              <w:jc w:val="left"/>
                              <w:rPr>
                                <w:rFonts w:ascii="Arial" w:hAnsi="Arial" w:eastAsia="黑体" w:cs="Arial"/>
                                <w:bCs/>
                                <w:sz w:val="44"/>
                                <w:szCs w:val="44"/>
                              </w:rPr>
                            </w:pPr>
                          </w:p>
                          <w:p w14:paraId="38AD17E9">
                            <w:pPr>
                              <w:pStyle w:val="118"/>
                            </w:pPr>
                            <w:r>
                              <w:t>招标规范书</w:t>
                            </w:r>
                          </w:p>
                          <w:p w14:paraId="22B0D2A2">
                            <w:pPr>
                              <w:pStyle w:val="118"/>
                              <w:rPr>
                                <w:rFonts w:hint="eastAsia" w:eastAsia="黑体"/>
                                <w:highlight w:val="yellow"/>
                                <w:lang w:eastAsia="zh-CN"/>
                              </w:rPr>
                            </w:pPr>
                            <w:r>
                              <w:rPr>
                                <w:rFonts w:hint="eastAsia"/>
                                <w:highlight w:val="yellow"/>
                                <w:lang w:eastAsia="zh-CN"/>
                              </w:rPr>
                              <w:t>（黄色部分需投标方填写）</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85pt;margin-top:279pt;height:241.5pt;width:452.25pt;mso-position-vertical-relative:page;z-index:-251655168;mso-width-relative:page;mso-height-relative:page;" fillcolor="#FFFFFF" filled="t" stroked="f" coordsize="21600,21600" o:gfxdata="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0T4ZPYAAAACgEAAA8AAAAAAAAAAQAgAAAAIgAAAGRycy9kb3ducmV2LnhtbFBLAQIU&#10;ABQAAAAIAIdO4kBbN7YFLAIAAFQEAAAOAAAAAAAAAAEAIAAAACcBAABkcnMvZTJvRG9jLnhtbFBL&#10;BQYAAAAABgAGAFkBAADFBQAAAAA=&#10;">
                <v:fill on="t" focussize="0,0"/>
                <v:stroke on="f" miterlimit="8" joinstyle="miter"/>
                <v:imagedata o:title=""/>
                <o:lock v:ext="edit" aspectratio="f"/>
                <v:textbox>
                  <w:txbxContent>
                    <w:p w14:paraId="02F2D39E">
                      <w:pPr>
                        <w:adjustRightInd w:val="0"/>
                        <w:snapToGrid w:val="0"/>
                        <w:spacing w:before="156" w:after="156"/>
                        <w:jc w:val="left"/>
                        <w:rPr>
                          <w:rFonts w:ascii="Arial" w:hAnsi="Arial" w:eastAsia="黑体" w:cs="Arial"/>
                          <w:bCs/>
                          <w:sz w:val="44"/>
                          <w:szCs w:val="44"/>
                        </w:rPr>
                      </w:pPr>
                    </w:p>
                    <w:p w14:paraId="38AD17E9">
                      <w:pPr>
                        <w:pStyle w:val="118"/>
                      </w:pPr>
                      <w:r>
                        <w:t>招标规范书</w:t>
                      </w:r>
                    </w:p>
                    <w:p w14:paraId="22B0D2A2">
                      <w:pPr>
                        <w:pStyle w:val="118"/>
                        <w:rPr>
                          <w:rFonts w:hint="eastAsia" w:eastAsia="黑体"/>
                          <w:highlight w:val="yellow"/>
                          <w:lang w:eastAsia="zh-CN"/>
                        </w:rPr>
                      </w:pPr>
                      <w:r>
                        <w:rPr>
                          <w:rFonts w:hint="eastAsia"/>
                          <w:highlight w:val="yellow"/>
                          <w:lang w:eastAsia="zh-CN"/>
                        </w:rPr>
                        <w:t>（黄色部分需投标方填写）</w:t>
                      </w:r>
                    </w:p>
                  </w:txbxContent>
                </v:textbox>
              </v:shape>
            </w:pict>
          </mc:Fallback>
        </mc:AlternateContent>
      </w:r>
    </w:p>
    <w:p w14:paraId="18305D02">
      <w:pPr>
        <w:adjustRightInd w:val="0"/>
        <w:snapToGrid w:val="0"/>
        <w:spacing w:before="156" w:after="156"/>
        <w:jc w:val="left"/>
        <w:rPr>
          <w:rFonts w:ascii="Arial" w:hAnsi="Arial" w:eastAsia="黑体" w:cs="Arial"/>
          <w:b/>
          <w:sz w:val="44"/>
          <w:szCs w:val="44"/>
        </w:rPr>
      </w:pPr>
    </w:p>
    <w:p w14:paraId="126CDBA3">
      <w:pPr>
        <w:adjustRightInd w:val="0"/>
        <w:snapToGrid w:val="0"/>
        <w:spacing w:before="156" w:after="156"/>
        <w:jc w:val="left"/>
        <w:rPr>
          <w:rFonts w:ascii="Arial" w:hAnsi="Arial" w:eastAsia="黑体" w:cs="Arial"/>
          <w:b/>
          <w:sz w:val="44"/>
          <w:szCs w:val="44"/>
        </w:rPr>
      </w:pPr>
    </w:p>
    <w:p w14:paraId="7532C1BF">
      <w:pPr>
        <w:adjustRightInd w:val="0"/>
        <w:snapToGrid w:val="0"/>
        <w:spacing w:before="156" w:after="156"/>
        <w:jc w:val="left"/>
        <w:rPr>
          <w:rFonts w:ascii="Arial" w:hAnsi="Arial" w:eastAsia="黑体" w:cs="Arial"/>
          <w:b/>
          <w:sz w:val="44"/>
          <w:szCs w:val="44"/>
        </w:rPr>
      </w:pPr>
    </w:p>
    <w:p w14:paraId="373FABCE">
      <w:pPr>
        <w:adjustRightInd w:val="0"/>
        <w:snapToGrid w:val="0"/>
        <w:spacing w:before="156" w:after="156"/>
        <w:jc w:val="left"/>
        <w:rPr>
          <w:rFonts w:ascii="Arial" w:hAnsi="Arial" w:eastAsia="黑体" w:cs="Arial"/>
          <w:b/>
          <w:sz w:val="44"/>
          <w:szCs w:val="44"/>
        </w:rPr>
      </w:pPr>
    </w:p>
    <w:p w14:paraId="20AEDB93">
      <w:pPr>
        <w:adjustRightInd w:val="0"/>
        <w:snapToGrid w:val="0"/>
        <w:spacing w:before="156" w:after="156"/>
        <w:jc w:val="left"/>
        <w:rPr>
          <w:rFonts w:ascii="Arial" w:hAnsi="Arial" w:eastAsia="黑体" w:cs="Arial"/>
          <w:b/>
          <w:sz w:val="44"/>
          <w:szCs w:val="44"/>
        </w:rPr>
      </w:pPr>
    </w:p>
    <w:p w14:paraId="6F2A52CB">
      <w:pPr>
        <w:adjustRightInd w:val="0"/>
        <w:snapToGrid w:val="0"/>
        <w:spacing w:before="156" w:after="156"/>
        <w:jc w:val="left"/>
        <w:rPr>
          <w:rFonts w:ascii="Arial" w:hAnsi="Arial" w:eastAsia="黑体" w:cs="Arial"/>
          <w:b/>
          <w:sz w:val="44"/>
          <w:szCs w:val="44"/>
        </w:rPr>
      </w:pPr>
    </w:p>
    <w:p w14:paraId="45B71F05">
      <w:pPr>
        <w:adjustRightInd w:val="0"/>
        <w:snapToGrid w:val="0"/>
        <w:spacing w:before="156" w:after="156"/>
        <w:jc w:val="left"/>
        <w:rPr>
          <w:rFonts w:ascii="Arial" w:hAnsi="Arial" w:eastAsia="黑体" w:cs="Arial"/>
          <w:b/>
          <w:sz w:val="44"/>
          <w:szCs w:val="44"/>
        </w:rPr>
      </w:pPr>
    </w:p>
    <w:p w14:paraId="63AE94DC">
      <w:pPr>
        <w:pStyle w:val="116"/>
        <w:keepNext w:val="0"/>
        <w:keepLines w:val="0"/>
        <w:pageBreakBefore w:val="0"/>
        <w:widowControl/>
        <w:kinsoku/>
        <w:wordWrap/>
        <w:overflowPunct/>
        <w:topLinePunct w:val="0"/>
        <w:autoSpaceDE/>
        <w:autoSpaceDN/>
        <w:bidi w:val="0"/>
        <w:adjustRightInd/>
        <w:snapToGrid/>
        <w:spacing w:before="156" w:after="156"/>
        <w:ind w:firstLine="1500" w:firstLineChars="500"/>
        <w:jc w:val="both"/>
        <w:textAlignment w:val="auto"/>
        <w:rPr>
          <w:rFonts w:hint="eastAsia"/>
          <w:highlight w:val="none"/>
          <w:lang w:eastAsia="zh-CN"/>
        </w:rPr>
      </w:pPr>
      <w:r>
        <w:rPr>
          <w:rFonts w:hint="eastAsia"/>
          <w:highlight w:val="none"/>
          <w:lang w:eastAsia="zh-CN"/>
        </w:rPr>
        <w:t>招标方：江门金羚日用电器有限公司</w:t>
      </w:r>
    </w:p>
    <w:p w14:paraId="553472E1">
      <w:pPr>
        <w:pStyle w:val="116"/>
        <w:keepNext w:val="0"/>
        <w:keepLines w:val="0"/>
        <w:pageBreakBefore w:val="0"/>
        <w:widowControl/>
        <w:kinsoku/>
        <w:wordWrap/>
        <w:overflowPunct/>
        <w:topLinePunct w:val="0"/>
        <w:autoSpaceDE/>
        <w:autoSpaceDN/>
        <w:bidi w:val="0"/>
        <w:adjustRightInd/>
        <w:snapToGrid/>
        <w:spacing w:before="156" w:after="156"/>
        <w:ind w:firstLine="1500" w:firstLineChars="500"/>
        <w:jc w:val="both"/>
        <w:textAlignment w:val="auto"/>
        <w:rPr>
          <w:rFonts w:hint="eastAsia"/>
          <w:highlight w:val="yellow"/>
          <w:lang w:eastAsia="zh-CN"/>
        </w:rPr>
      </w:pPr>
      <w:r>
        <w:rPr>
          <w:rFonts w:hint="eastAsia"/>
          <w:highlight w:val="yellow"/>
          <w:lang w:eastAsia="zh-CN"/>
        </w:rPr>
        <w:t>投标方（盖章）：</w:t>
      </w:r>
    </w:p>
    <w:p w14:paraId="21DD084D">
      <w:pPr>
        <w:pStyle w:val="116"/>
        <w:spacing w:before="156" w:after="156"/>
        <w:rPr>
          <w:rFonts w:hint="eastAsia"/>
          <w:highlight w:val="yellow"/>
          <w:lang w:eastAsia="zh-CN"/>
        </w:rPr>
      </w:pPr>
    </w:p>
    <w:p w14:paraId="7CBA9DF5">
      <w:pPr>
        <w:pStyle w:val="116"/>
        <w:spacing w:before="156" w:after="156"/>
        <w:rPr>
          <w:rFonts w:hint="eastAsia"/>
          <w:highlight w:val="yellow"/>
          <w:lang w:eastAsia="zh-CN"/>
        </w:rPr>
      </w:pPr>
    </w:p>
    <w:p w14:paraId="4E2638F8">
      <w:pPr>
        <w:pStyle w:val="116"/>
        <w:spacing w:before="156" w:after="156"/>
        <w:rPr>
          <w:rFonts w:hint="default" w:eastAsia="黑体"/>
          <w:highlight w:val="yellow"/>
          <w:lang w:val="en-US" w:eastAsia="zh-CN"/>
        </w:rPr>
      </w:pPr>
      <w:r>
        <w:rPr>
          <w:highlight w:val="yellow"/>
        </w:rPr>
        <w:t>20</w:t>
      </w:r>
      <w:r>
        <w:rPr>
          <w:rFonts w:hint="eastAsia"/>
          <w:highlight w:val="yellow"/>
          <w:lang w:val="en-US" w:eastAsia="zh-CN"/>
        </w:rPr>
        <w:t>25</w:t>
      </w:r>
      <w:r>
        <w:rPr>
          <w:highlight w:val="yellow"/>
        </w:rPr>
        <w:t>年xx月</w:t>
      </w:r>
    </w:p>
    <w:p w14:paraId="2B64509F">
      <w:pPr>
        <w:wordWrap w:val="0"/>
        <w:spacing w:before="156" w:after="156"/>
        <w:ind w:right="180"/>
        <w:jc w:val="right"/>
        <w:rPr>
          <w:rFonts w:ascii="Arial" w:hAnsi="Arial" w:eastAsia="黑体" w:cs="Arial"/>
          <w:color w:val="A6A6A6" w:themeColor="background1" w:themeShade="A6"/>
          <w:sz w:val="24"/>
          <w:szCs w:val="28"/>
        </w:rPr>
      </w:pPr>
      <w:r>
        <w:rPr>
          <w:rFonts w:ascii="Arial" w:hAnsi="Arial" w:eastAsia="黑体" w:cs="Arial"/>
          <w:color w:val="A6A6A6" w:themeColor="background1" w:themeShade="A6"/>
          <w:sz w:val="24"/>
          <w:szCs w:val="28"/>
        </w:rPr>
        <w:t xml:space="preserve">   </w:t>
      </w:r>
    </w:p>
    <w:p w14:paraId="4275A506">
      <w:pPr>
        <w:pStyle w:val="124"/>
        <w:spacing w:before="156" w:after="156"/>
      </w:pPr>
      <w:r>
        <w:t xml:space="preserve">  </w:t>
      </w:r>
    </w:p>
    <w:p w14:paraId="3648B909">
      <w:pPr>
        <w:spacing w:before="156" w:after="156"/>
        <w:rPr>
          <w:rFonts w:hint="eastAsia"/>
        </w:rPr>
        <w:sectPr>
          <w:headerReference r:id="rId6" w:type="first"/>
          <w:headerReference r:id="rId4" w:type="default"/>
          <w:headerReference r:id="rId5" w:type="even"/>
          <w:footerReference r:id="rId7" w:type="even"/>
          <w:type w:val="continuous"/>
          <w:pgSz w:w="11906" w:h="16838"/>
          <w:pgMar w:top="1701" w:right="1418" w:bottom="1418" w:left="1418" w:header="851" w:footer="680" w:gutter="0"/>
          <w:pgNumType w:start="1"/>
          <w:cols w:space="425" w:num="1"/>
          <w:titlePg/>
          <w:docGrid w:type="lines" w:linePitch="312" w:charSpace="0"/>
        </w:sectPr>
      </w:pPr>
      <w:r>
        <w:br w:type="page"/>
      </w:r>
    </w:p>
    <w:p w14:paraId="1EEF70A7">
      <w:pPr>
        <w:pStyle w:val="51"/>
        <w:rPr>
          <w:lang w:eastAsia="zh-CN"/>
        </w:rPr>
      </w:pPr>
      <w:r>
        <w:rPr>
          <w:lang w:eastAsia="zh-CN"/>
        </w:rPr>
        <w:t>目 录</w:t>
      </w:r>
    </w:p>
    <w:p w14:paraId="62C17D19">
      <w:pPr>
        <w:pStyle w:val="31"/>
        <w:rPr>
          <w:rFonts w:hint="eastAsia" w:asciiTheme="minorHAnsi" w:hAnsiTheme="minorHAnsi" w:eastAsiaTheme="minorEastAsia" w:cstheme="minorBidi"/>
          <w:bCs w:val="0"/>
          <w:kern w:val="0"/>
          <w:sz w:val="22"/>
        </w:rPr>
      </w:pPr>
      <w:r>
        <w:fldChar w:fldCharType="begin"/>
      </w:r>
      <w:r>
        <w:instrText xml:space="preserve">TOC \o "1-3" \w \* MERGEFORMAT</w:instrText>
      </w:r>
      <w:r>
        <w:fldChar w:fldCharType="separate"/>
      </w:r>
      <w:r>
        <w:t>1</w:t>
      </w:r>
      <w:r>
        <w:rPr>
          <w:rFonts w:hint="eastAsia"/>
        </w:rPr>
        <w:tab/>
      </w:r>
      <w:r>
        <w:rPr>
          <w:rFonts w:hint="eastAsia"/>
        </w:rPr>
        <w:t>技术标准</w:t>
      </w:r>
      <w:r>
        <w:tab/>
      </w:r>
      <w:r>
        <w:fldChar w:fldCharType="begin"/>
      </w:r>
      <w:r>
        <w:instrText xml:space="preserve"> PAGEREF _Toc202442586 \h </w:instrText>
      </w:r>
      <w:r>
        <w:fldChar w:fldCharType="separate"/>
      </w:r>
      <w:r>
        <w:t>1</w:t>
      </w:r>
      <w:r>
        <w:fldChar w:fldCharType="end"/>
      </w:r>
    </w:p>
    <w:p w14:paraId="33E91E65">
      <w:pPr>
        <w:pStyle w:val="31"/>
        <w:rPr>
          <w:rFonts w:hint="eastAsia" w:asciiTheme="minorHAnsi" w:hAnsiTheme="minorHAnsi" w:eastAsiaTheme="minorEastAsia" w:cstheme="minorBidi"/>
          <w:bCs w:val="0"/>
          <w:kern w:val="0"/>
          <w:sz w:val="22"/>
        </w:rPr>
      </w:pPr>
      <w:r>
        <w:t>2</w:t>
      </w:r>
      <w:r>
        <w:rPr>
          <w:rFonts w:hint="eastAsia"/>
        </w:rPr>
        <w:tab/>
      </w:r>
      <w:r>
        <w:rPr>
          <w:rFonts w:hint="eastAsia"/>
        </w:rPr>
        <w:t>项目概况</w:t>
      </w:r>
      <w:r>
        <w:tab/>
      </w:r>
      <w:r>
        <w:fldChar w:fldCharType="begin"/>
      </w:r>
      <w:r>
        <w:instrText xml:space="preserve"> PAGEREF _Toc202442587 \h </w:instrText>
      </w:r>
      <w:r>
        <w:fldChar w:fldCharType="separate"/>
      </w:r>
      <w:r>
        <w:t>3</w:t>
      </w:r>
      <w:r>
        <w:fldChar w:fldCharType="end"/>
      </w:r>
    </w:p>
    <w:p w14:paraId="113FDB44">
      <w:pPr>
        <w:pStyle w:val="36"/>
        <w:ind w:left="420"/>
        <w:rPr>
          <w:rFonts w:hint="eastAsia" w:asciiTheme="minorHAnsi" w:hAnsiTheme="minorHAnsi" w:eastAsiaTheme="minorEastAsia"/>
          <w:kern w:val="0"/>
          <w:sz w:val="22"/>
        </w:rPr>
      </w:pPr>
      <w:r>
        <w:t>2.1</w:t>
      </w:r>
      <w:r>
        <w:rPr>
          <w:rFonts w:hint="eastAsia"/>
        </w:rPr>
        <w:tab/>
      </w:r>
      <w:r>
        <w:rPr>
          <w:rFonts w:hint="eastAsia"/>
        </w:rPr>
        <w:t>项目信息</w:t>
      </w:r>
      <w:r>
        <w:tab/>
      </w:r>
      <w:r>
        <w:fldChar w:fldCharType="begin"/>
      </w:r>
      <w:r>
        <w:instrText xml:space="preserve"> PAGEREF _Toc202442588 \h </w:instrText>
      </w:r>
      <w:r>
        <w:fldChar w:fldCharType="separate"/>
      </w:r>
      <w:r>
        <w:t>3</w:t>
      </w:r>
      <w:r>
        <w:fldChar w:fldCharType="end"/>
      </w:r>
    </w:p>
    <w:p w14:paraId="59CB799F">
      <w:pPr>
        <w:pStyle w:val="36"/>
        <w:ind w:left="420"/>
        <w:rPr>
          <w:rFonts w:hint="eastAsia" w:asciiTheme="minorHAnsi" w:hAnsiTheme="minorHAnsi" w:eastAsiaTheme="minorEastAsia"/>
          <w:kern w:val="0"/>
          <w:sz w:val="22"/>
        </w:rPr>
      </w:pPr>
      <w:r>
        <w:t>2.2</w:t>
      </w:r>
      <w:r>
        <w:rPr>
          <w:rFonts w:hint="eastAsia"/>
        </w:rPr>
        <w:tab/>
      </w:r>
      <w:r>
        <w:rPr>
          <w:rFonts w:hint="eastAsia"/>
        </w:rPr>
        <w:t>供货范围</w:t>
      </w:r>
      <w:r>
        <w:tab/>
      </w:r>
      <w:r>
        <w:fldChar w:fldCharType="begin"/>
      </w:r>
      <w:r>
        <w:instrText xml:space="preserve"> PAGEREF _Toc202442589 \h </w:instrText>
      </w:r>
      <w:r>
        <w:fldChar w:fldCharType="separate"/>
      </w:r>
      <w:r>
        <w:t>3</w:t>
      </w:r>
      <w:r>
        <w:fldChar w:fldCharType="end"/>
      </w:r>
    </w:p>
    <w:p w14:paraId="6E05B242">
      <w:pPr>
        <w:pStyle w:val="31"/>
        <w:rPr>
          <w:rFonts w:hint="eastAsia" w:asciiTheme="minorHAnsi" w:hAnsiTheme="minorHAnsi" w:eastAsiaTheme="minorEastAsia" w:cstheme="minorBidi"/>
          <w:bCs w:val="0"/>
          <w:kern w:val="0"/>
          <w:sz w:val="22"/>
        </w:rPr>
      </w:pPr>
      <w:r>
        <w:t>3</w:t>
      </w:r>
      <w:r>
        <w:rPr>
          <w:rFonts w:hint="eastAsia"/>
        </w:rPr>
        <w:tab/>
      </w:r>
      <w:r>
        <w:rPr>
          <w:rFonts w:hint="eastAsia"/>
        </w:rPr>
        <w:t>储能系统技术要求</w:t>
      </w:r>
      <w:r>
        <w:tab/>
      </w:r>
      <w:r>
        <w:fldChar w:fldCharType="begin"/>
      </w:r>
      <w:r>
        <w:instrText xml:space="preserve"> PAGEREF _Toc202442590 \h </w:instrText>
      </w:r>
      <w:r>
        <w:fldChar w:fldCharType="separate"/>
      </w:r>
      <w:r>
        <w:t>4</w:t>
      </w:r>
      <w:r>
        <w:fldChar w:fldCharType="end"/>
      </w:r>
    </w:p>
    <w:p w14:paraId="6B948496">
      <w:pPr>
        <w:pStyle w:val="36"/>
        <w:ind w:left="420"/>
        <w:rPr>
          <w:rFonts w:hint="eastAsia" w:asciiTheme="minorHAnsi" w:hAnsiTheme="minorHAnsi" w:eastAsiaTheme="minorEastAsia"/>
          <w:kern w:val="0"/>
          <w:sz w:val="22"/>
        </w:rPr>
      </w:pPr>
      <w:r>
        <w:t>3.1</w:t>
      </w:r>
      <w:r>
        <w:rPr>
          <w:rFonts w:hint="eastAsia"/>
        </w:rPr>
        <w:tab/>
      </w:r>
      <w:r>
        <w:rPr>
          <w:rFonts w:hint="eastAsia"/>
        </w:rPr>
        <w:t>一般要求</w:t>
      </w:r>
      <w:r>
        <w:tab/>
      </w:r>
      <w:r>
        <w:fldChar w:fldCharType="begin"/>
      </w:r>
      <w:r>
        <w:instrText xml:space="preserve"> PAGEREF _Toc202442591 \h </w:instrText>
      </w:r>
      <w:r>
        <w:fldChar w:fldCharType="separate"/>
      </w:r>
      <w:r>
        <w:t>4</w:t>
      </w:r>
      <w:r>
        <w:fldChar w:fldCharType="end"/>
      </w:r>
    </w:p>
    <w:p w14:paraId="3BAF5D03">
      <w:pPr>
        <w:pStyle w:val="36"/>
        <w:ind w:left="420"/>
        <w:rPr>
          <w:rFonts w:hint="eastAsia" w:asciiTheme="minorHAnsi" w:hAnsiTheme="minorHAnsi" w:eastAsiaTheme="minorEastAsia"/>
          <w:kern w:val="0"/>
          <w:sz w:val="22"/>
        </w:rPr>
      </w:pPr>
      <w:r>
        <w:t>3.2</w:t>
      </w:r>
      <w:r>
        <w:rPr>
          <w:rFonts w:hint="eastAsia"/>
        </w:rPr>
        <w:tab/>
      </w:r>
      <w:r>
        <w:rPr>
          <w:rFonts w:hint="eastAsia"/>
        </w:rPr>
        <w:t>电池系统技术要求</w:t>
      </w:r>
      <w:r>
        <w:tab/>
      </w:r>
      <w:r>
        <w:fldChar w:fldCharType="begin"/>
      </w:r>
      <w:r>
        <w:instrText xml:space="preserve"> PAGEREF _Toc202442592 \h </w:instrText>
      </w:r>
      <w:r>
        <w:fldChar w:fldCharType="separate"/>
      </w:r>
      <w:r>
        <w:t>5</w:t>
      </w:r>
      <w:r>
        <w:fldChar w:fldCharType="end"/>
      </w:r>
    </w:p>
    <w:p w14:paraId="519012EE">
      <w:pPr>
        <w:pStyle w:val="25"/>
        <w:ind w:left="840"/>
        <w:rPr>
          <w:rFonts w:hint="eastAsia" w:asciiTheme="minorHAnsi" w:hAnsiTheme="minorHAnsi" w:eastAsiaTheme="minorEastAsia"/>
          <w:kern w:val="0"/>
          <w:sz w:val="22"/>
        </w:rPr>
      </w:pPr>
      <w:r>
        <w:t>3.2.1</w:t>
      </w:r>
      <w:r>
        <w:rPr>
          <w:rFonts w:hint="eastAsia"/>
        </w:rPr>
        <w:tab/>
      </w:r>
      <w:r>
        <w:rPr>
          <w:rFonts w:hint="eastAsia"/>
        </w:rPr>
        <w:t>电池单体</w:t>
      </w:r>
      <w:r>
        <w:tab/>
      </w:r>
      <w:r>
        <w:fldChar w:fldCharType="begin"/>
      </w:r>
      <w:r>
        <w:instrText xml:space="preserve"> PAGEREF _Toc202442593 \h </w:instrText>
      </w:r>
      <w:r>
        <w:fldChar w:fldCharType="separate"/>
      </w:r>
      <w:r>
        <w:t>5</w:t>
      </w:r>
      <w:r>
        <w:fldChar w:fldCharType="end"/>
      </w:r>
    </w:p>
    <w:p w14:paraId="1F33224F">
      <w:pPr>
        <w:pStyle w:val="25"/>
        <w:ind w:left="840"/>
        <w:rPr>
          <w:rFonts w:hint="eastAsia" w:asciiTheme="minorHAnsi" w:hAnsiTheme="minorHAnsi" w:eastAsiaTheme="minorEastAsia"/>
          <w:kern w:val="0"/>
          <w:sz w:val="22"/>
        </w:rPr>
      </w:pPr>
      <w:r>
        <w:t>3.2.2</w:t>
      </w:r>
      <w:r>
        <w:rPr>
          <w:rFonts w:hint="eastAsia"/>
        </w:rPr>
        <w:tab/>
      </w:r>
      <w:r>
        <w:rPr>
          <w:rFonts w:hint="eastAsia"/>
        </w:rPr>
        <w:t>电池模块</w:t>
      </w:r>
      <w:r>
        <w:tab/>
      </w:r>
      <w:r>
        <w:fldChar w:fldCharType="begin"/>
      </w:r>
      <w:r>
        <w:instrText xml:space="preserve"> PAGEREF _Toc202442594 \h </w:instrText>
      </w:r>
      <w:r>
        <w:fldChar w:fldCharType="separate"/>
      </w:r>
      <w:r>
        <w:t>9</w:t>
      </w:r>
      <w:r>
        <w:fldChar w:fldCharType="end"/>
      </w:r>
    </w:p>
    <w:p w14:paraId="07B7EF1E">
      <w:pPr>
        <w:pStyle w:val="25"/>
        <w:ind w:left="840"/>
        <w:rPr>
          <w:rFonts w:hint="eastAsia" w:asciiTheme="minorHAnsi" w:hAnsiTheme="minorHAnsi" w:eastAsiaTheme="minorEastAsia"/>
          <w:kern w:val="0"/>
          <w:sz w:val="22"/>
        </w:rPr>
      </w:pPr>
      <w:r>
        <w:t>3.2.3</w:t>
      </w:r>
      <w:r>
        <w:rPr>
          <w:rFonts w:hint="eastAsia"/>
        </w:rPr>
        <w:tab/>
      </w:r>
      <w:r>
        <w:rPr>
          <w:rFonts w:hint="eastAsia"/>
        </w:rPr>
        <w:t>电池簇</w:t>
      </w:r>
      <w:r>
        <w:tab/>
      </w:r>
      <w:r>
        <w:fldChar w:fldCharType="begin"/>
      </w:r>
      <w:r>
        <w:instrText xml:space="preserve"> PAGEREF _Toc202442595 \h </w:instrText>
      </w:r>
      <w:r>
        <w:fldChar w:fldCharType="separate"/>
      </w:r>
      <w:r>
        <w:t>14</w:t>
      </w:r>
      <w:r>
        <w:fldChar w:fldCharType="end"/>
      </w:r>
    </w:p>
    <w:p w14:paraId="365D1124">
      <w:pPr>
        <w:pStyle w:val="36"/>
        <w:ind w:left="420"/>
        <w:rPr>
          <w:rFonts w:hint="eastAsia" w:asciiTheme="minorHAnsi" w:hAnsiTheme="minorHAnsi" w:eastAsiaTheme="minorEastAsia"/>
          <w:kern w:val="0"/>
          <w:sz w:val="22"/>
        </w:rPr>
      </w:pPr>
      <w:r>
        <w:t>3.3</w:t>
      </w:r>
      <w:r>
        <w:rPr>
          <w:rFonts w:hint="eastAsia"/>
        </w:rPr>
        <w:tab/>
      </w:r>
      <w:r>
        <w:rPr>
          <w:rFonts w:hint="eastAsia"/>
        </w:rPr>
        <w:t>储能变流器技术要求</w:t>
      </w:r>
      <w:r>
        <w:tab/>
      </w:r>
      <w:r>
        <w:fldChar w:fldCharType="begin"/>
      </w:r>
      <w:r>
        <w:instrText xml:space="preserve"> PAGEREF _Toc202442596 \h </w:instrText>
      </w:r>
      <w:r>
        <w:fldChar w:fldCharType="separate"/>
      </w:r>
      <w:r>
        <w:t>16</w:t>
      </w:r>
      <w:r>
        <w:fldChar w:fldCharType="end"/>
      </w:r>
    </w:p>
    <w:p w14:paraId="2B67513F">
      <w:pPr>
        <w:pStyle w:val="25"/>
        <w:ind w:left="840"/>
        <w:rPr>
          <w:rFonts w:hint="eastAsia" w:asciiTheme="minorHAnsi" w:hAnsiTheme="minorHAnsi" w:eastAsiaTheme="minorEastAsia"/>
          <w:kern w:val="0"/>
          <w:sz w:val="22"/>
        </w:rPr>
      </w:pPr>
      <w:r>
        <w:t>3.3.1</w:t>
      </w:r>
      <w:r>
        <w:rPr>
          <w:rFonts w:hint="eastAsia"/>
        </w:rPr>
        <w:tab/>
      </w:r>
      <w:r>
        <w:rPr>
          <w:rFonts w:hint="eastAsia"/>
        </w:rPr>
        <w:t>功能要求</w:t>
      </w:r>
      <w:r>
        <w:tab/>
      </w:r>
      <w:r>
        <w:fldChar w:fldCharType="begin"/>
      </w:r>
      <w:r>
        <w:instrText xml:space="preserve"> PAGEREF _Toc202442597 \h </w:instrText>
      </w:r>
      <w:r>
        <w:fldChar w:fldCharType="separate"/>
      </w:r>
      <w:r>
        <w:t>16</w:t>
      </w:r>
      <w:r>
        <w:fldChar w:fldCharType="end"/>
      </w:r>
    </w:p>
    <w:p w14:paraId="35A49615">
      <w:pPr>
        <w:pStyle w:val="25"/>
        <w:ind w:left="840"/>
        <w:rPr>
          <w:rFonts w:hint="eastAsia" w:asciiTheme="minorHAnsi" w:hAnsiTheme="minorHAnsi" w:eastAsiaTheme="minorEastAsia"/>
          <w:kern w:val="0"/>
          <w:sz w:val="22"/>
        </w:rPr>
      </w:pPr>
      <w:r>
        <w:t>3.3.2</w:t>
      </w:r>
      <w:r>
        <w:rPr>
          <w:rFonts w:hint="eastAsia"/>
        </w:rPr>
        <w:tab/>
      </w:r>
      <w:r>
        <w:rPr>
          <w:rFonts w:hint="eastAsia"/>
        </w:rPr>
        <w:t>技术参数</w:t>
      </w:r>
      <w:r>
        <w:tab/>
      </w:r>
      <w:r>
        <w:fldChar w:fldCharType="begin"/>
      </w:r>
      <w:r>
        <w:instrText xml:space="preserve"> PAGEREF _Toc202442598 \h </w:instrText>
      </w:r>
      <w:r>
        <w:fldChar w:fldCharType="separate"/>
      </w:r>
      <w:r>
        <w:t>17</w:t>
      </w:r>
      <w:r>
        <w:fldChar w:fldCharType="end"/>
      </w:r>
    </w:p>
    <w:p w14:paraId="061E8650">
      <w:pPr>
        <w:pStyle w:val="36"/>
        <w:ind w:left="420"/>
        <w:rPr>
          <w:rFonts w:hint="eastAsia" w:asciiTheme="minorHAnsi" w:hAnsiTheme="minorHAnsi" w:eastAsiaTheme="minorEastAsia"/>
          <w:kern w:val="0"/>
          <w:sz w:val="22"/>
        </w:rPr>
      </w:pPr>
      <w:r>
        <w:t>3.4</w:t>
      </w:r>
      <w:r>
        <w:rPr>
          <w:rFonts w:hint="eastAsia"/>
        </w:rPr>
        <w:tab/>
      </w:r>
      <w:r>
        <w:rPr>
          <w:rFonts w:hint="eastAsia"/>
        </w:rPr>
        <w:t>本地控制器技术要求</w:t>
      </w:r>
      <w:r>
        <w:tab/>
      </w:r>
      <w:r>
        <w:fldChar w:fldCharType="begin"/>
      </w:r>
      <w:r>
        <w:instrText xml:space="preserve"> PAGEREF _Toc202442599 \h </w:instrText>
      </w:r>
      <w:r>
        <w:fldChar w:fldCharType="separate"/>
      </w:r>
      <w:r>
        <w:t>19</w:t>
      </w:r>
      <w:r>
        <w:fldChar w:fldCharType="end"/>
      </w:r>
    </w:p>
    <w:p w14:paraId="5C136701">
      <w:pPr>
        <w:pStyle w:val="25"/>
        <w:ind w:left="840"/>
        <w:rPr>
          <w:rFonts w:hint="eastAsia" w:asciiTheme="minorHAnsi" w:hAnsiTheme="minorHAnsi" w:eastAsiaTheme="minorEastAsia"/>
          <w:kern w:val="0"/>
          <w:sz w:val="22"/>
        </w:rPr>
      </w:pPr>
      <w:r>
        <w:t>3.4.1</w:t>
      </w:r>
      <w:r>
        <w:rPr>
          <w:rFonts w:hint="eastAsia"/>
        </w:rPr>
        <w:tab/>
      </w:r>
      <w:r>
        <w:rPr>
          <w:rFonts w:hint="eastAsia"/>
        </w:rPr>
        <w:t>功能要求</w:t>
      </w:r>
      <w:r>
        <w:tab/>
      </w:r>
      <w:r>
        <w:fldChar w:fldCharType="begin"/>
      </w:r>
      <w:r>
        <w:instrText xml:space="preserve"> PAGEREF _Toc202442600 \h </w:instrText>
      </w:r>
      <w:r>
        <w:fldChar w:fldCharType="separate"/>
      </w:r>
      <w:r>
        <w:t>19</w:t>
      </w:r>
      <w:r>
        <w:fldChar w:fldCharType="end"/>
      </w:r>
    </w:p>
    <w:p w14:paraId="6F637730">
      <w:pPr>
        <w:pStyle w:val="25"/>
        <w:ind w:left="840"/>
        <w:rPr>
          <w:rFonts w:hint="eastAsia" w:asciiTheme="minorHAnsi" w:hAnsiTheme="minorHAnsi" w:eastAsiaTheme="minorEastAsia"/>
          <w:kern w:val="0"/>
          <w:sz w:val="22"/>
        </w:rPr>
      </w:pPr>
      <w:r>
        <w:t>3.4.2</w:t>
      </w:r>
      <w:r>
        <w:rPr>
          <w:rFonts w:hint="eastAsia"/>
        </w:rPr>
        <w:tab/>
      </w:r>
      <w:r>
        <w:rPr>
          <w:rFonts w:hint="eastAsia"/>
        </w:rPr>
        <w:t>技术参数</w:t>
      </w:r>
      <w:r>
        <w:tab/>
      </w:r>
      <w:r>
        <w:fldChar w:fldCharType="begin"/>
      </w:r>
      <w:r>
        <w:instrText xml:space="preserve"> PAGEREF _Toc202442601 \h </w:instrText>
      </w:r>
      <w:r>
        <w:fldChar w:fldCharType="separate"/>
      </w:r>
      <w:r>
        <w:t>20</w:t>
      </w:r>
      <w:r>
        <w:fldChar w:fldCharType="end"/>
      </w:r>
    </w:p>
    <w:p w14:paraId="55E066DF">
      <w:pPr>
        <w:pStyle w:val="36"/>
        <w:ind w:left="420"/>
        <w:rPr>
          <w:rFonts w:hint="eastAsia" w:asciiTheme="minorHAnsi" w:hAnsiTheme="minorHAnsi" w:eastAsiaTheme="minorEastAsia"/>
          <w:kern w:val="0"/>
          <w:sz w:val="22"/>
        </w:rPr>
      </w:pPr>
      <w:r>
        <w:t>3.5</w:t>
      </w:r>
      <w:r>
        <w:rPr>
          <w:rFonts w:hint="eastAsia"/>
        </w:rPr>
        <w:tab/>
      </w:r>
      <w:r>
        <w:rPr>
          <w:rFonts w:hint="eastAsia"/>
        </w:rPr>
        <w:t>电池管理系统技术要求</w:t>
      </w:r>
      <w:r>
        <w:tab/>
      </w:r>
      <w:r>
        <w:fldChar w:fldCharType="begin"/>
      </w:r>
      <w:r>
        <w:instrText xml:space="preserve"> PAGEREF _Toc202442602 \h </w:instrText>
      </w:r>
      <w:r>
        <w:fldChar w:fldCharType="separate"/>
      </w:r>
      <w:r>
        <w:t>20</w:t>
      </w:r>
      <w:r>
        <w:fldChar w:fldCharType="end"/>
      </w:r>
    </w:p>
    <w:p w14:paraId="1CD74B5C">
      <w:pPr>
        <w:pStyle w:val="25"/>
        <w:ind w:left="840"/>
        <w:rPr>
          <w:rFonts w:hint="eastAsia" w:asciiTheme="minorHAnsi" w:hAnsiTheme="minorHAnsi" w:eastAsiaTheme="minorEastAsia"/>
          <w:kern w:val="0"/>
          <w:sz w:val="22"/>
        </w:rPr>
      </w:pPr>
      <w:r>
        <w:t>3.5.1</w:t>
      </w:r>
      <w:r>
        <w:rPr>
          <w:rFonts w:hint="eastAsia"/>
        </w:rPr>
        <w:tab/>
      </w:r>
      <w:r>
        <w:rPr>
          <w:rFonts w:hint="eastAsia"/>
        </w:rPr>
        <w:t>功能要求</w:t>
      </w:r>
      <w:r>
        <w:tab/>
      </w:r>
      <w:r>
        <w:fldChar w:fldCharType="begin"/>
      </w:r>
      <w:r>
        <w:instrText xml:space="preserve"> PAGEREF _Toc202442603 \h </w:instrText>
      </w:r>
      <w:r>
        <w:fldChar w:fldCharType="separate"/>
      </w:r>
      <w:r>
        <w:t>20</w:t>
      </w:r>
      <w:r>
        <w:fldChar w:fldCharType="end"/>
      </w:r>
    </w:p>
    <w:p w14:paraId="0A72D3CE">
      <w:pPr>
        <w:pStyle w:val="25"/>
        <w:ind w:left="840"/>
        <w:rPr>
          <w:rFonts w:hint="eastAsia" w:asciiTheme="minorHAnsi" w:hAnsiTheme="minorHAnsi" w:eastAsiaTheme="minorEastAsia"/>
          <w:kern w:val="0"/>
          <w:sz w:val="22"/>
        </w:rPr>
      </w:pPr>
      <w:r>
        <w:t>3.5.2</w:t>
      </w:r>
      <w:r>
        <w:rPr>
          <w:rFonts w:hint="eastAsia"/>
        </w:rPr>
        <w:tab/>
      </w:r>
      <w:r>
        <w:rPr>
          <w:rFonts w:hint="eastAsia"/>
        </w:rPr>
        <w:t>技术参数</w:t>
      </w:r>
      <w:r>
        <w:tab/>
      </w:r>
      <w:r>
        <w:fldChar w:fldCharType="begin"/>
      </w:r>
      <w:r>
        <w:instrText xml:space="preserve"> PAGEREF _Toc202442604 \h </w:instrText>
      </w:r>
      <w:r>
        <w:fldChar w:fldCharType="separate"/>
      </w:r>
      <w:r>
        <w:t>22</w:t>
      </w:r>
      <w:r>
        <w:fldChar w:fldCharType="end"/>
      </w:r>
    </w:p>
    <w:p w14:paraId="72342EF8">
      <w:pPr>
        <w:pStyle w:val="36"/>
        <w:ind w:left="420"/>
        <w:rPr>
          <w:rFonts w:hint="eastAsia" w:asciiTheme="minorHAnsi" w:hAnsiTheme="minorHAnsi" w:eastAsiaTheme="minorEastAsia"/>
          <w:kern w:val="0"/>
          <w:sz w:val="22"/>
        </w:rPr>
      </w:pPr>
      <w:r>
        <w:t>3.6</w:t>
      </w:r>
      <w:r>
        <w:rPr>
          <w:rFonts w:hint="eastAsia"/>
        </w:rPr>
        <w:tab/>
      </w:r>
      <w:r>
        <w:rPr>
          <w:rFonts w:hint="eastAsia"/>
        </w:rPr>
        <w:t>温控系统技术要求</w:t>
      </w:r>
      <w:r>
        <w:tab/>
      </w:r>
      <w:r>
        <w:fldChar w:fldCharType="begin"/>
      </w:r>
      <w:r>
        <w:instrText xml:space="preserve"> PAGEREF _Toc202442605 \h </w:instrText>
      </w:r>
      <w:r>
        <w:fldChar w:fldCharType="separate"/>
      </w:r>
      <w:r>
        <w:t>22</w:t>
      </w:r>
      <w:r>
        <w:fldChar w:fldCharType="end"/>
      </w:r>
    </w:p>
    <w:p w14:paraId="56FAD595">
      <w:pPr>
        <w:pStyle w:val="36"/>
        <w:ind w:left="420"/>
        <w:rPr>
          <w:rFonts w:hint="eastAsia" w:asciiTheme="minorHAnsi" w:hAnsiTheme="minorHAnsi" w:eastAsiaTheme="minorEastAsia"/>
          <w:kern w:val="0"/>
          <w:sz w:val="22"/>
        </w:rPr>
      </w:pPr>
      <w:r>
        <w:t>3.7</w:t>
      </w:r>
      <w:r>
        <w:rPr>
          <w:rFonts w:hint="eastAsia"/>
        </w:rPr>
        <w:tab/>
      </w:r>
      <w:r>
        <w:rPr>
          <w:rFonts w:hint="eastAsia"/>
        </w:rPr>
        <w:t>消防系统技术要求</w:t>
      </w:r>
      <w:r>
        <w:tab/>
      </w:r>
      <w:r>
        <w:fldChar w:fldCharType="begin"/>
      </w:r>
      <w:r>
        <w:instrText xml:space="preserve"> PAGEREF _Toc202442606 \h </w:instrText>
      </w:r>
      <w:r>
        <w:fldChar w:fldCharType="separate"/>
      </w:r>
      <w:r>
        <w:t>23</w:t>
      </w:r>
      <w:r>
        <w:fldChar w:fldCharType="end"/>
      </w:r>
    </w:p>
    <w:p w14:paraId="6FE087C6">
      <w:pPr>
        <w:pStyle w:val="36"/>
        <w:ind w:left="420"/>
        <w:rPr>
          <w:rFonts w:hint="eastAsia" w:asciiTheme="minorHAnsi" w:hAnsiTheme="minorHAnsi" w:eastAsiaTheme="minorEastAsia"/>
          <w:kern w:val="0"/>
          <w:sz w:val="22"/>
        </w:rPr>
      </w:pPr>
      <w:r>
        <w:t>3.8</w:t>
      </w:r>
      <w:r>
        <w:rPr>
          <w:rFonts w:hint="eastAsia"/>
        </w:rPr>
        <w:tab/>
      </w:r>
      <w:r>
        <w:rPr>
          <w:rFonts w:hint="eastAsia"/>
        </w:rPr>
        <w:t>户外柜技术要求</w:t>
      </w:r>
      <w:r>
        <w:tab/>
      </w:r>
      <w:r>
        <w:fldChar w:fldCharType="begin"/>
      </w:r>
      <w:r>
        <w:instrText xml:space="preserve"> PAGEREF _Toc202442607 \h </w:instrText>
      </w:r>
      <w:r>
        <w:fldChar w:fldCharType="separate"/>
      </w:r>
      <w:r>
        <w:t>23</w:t>
      </w:r>
      <w:r>
        <w:fldChar w:fldCharType="end"/>
      </w:r>
    </w:p>
    <w:p w14:paraId="13C59E2F">
      <w:pPr>
        <w:pStyle w:val="25"/>
        <w:ind w:left="840"/>
        <w:rPr>
          <w:rFonts w:hint="eastAsia" w:asciiTheme="minorHAnsi" w:hAnsiTheme="minorHAnsi" w:eastAsiaTheme="minorEastAsia"/>
          <w:kern w:val="0"/>
          <w:sz w:val="22"/>
        </w:rPr>
      </w:pPr>
      <w:r>
        <w:t>3.8.1</w:t>
      </w:r>
      <w:r>
        <w:rPr>
          <w:rFonts w:hint="eastAsia"/>
        </w:rPr>
        <w:tab/>
      </w:r>
      <w:r>
        <w:rPr>
          <w:rFonts w:hint="eastAsia"/>
        </w:rPr>
        <w:t>功能要求</w:t>
      </w:r>
      <w:r>
        <w:tab/>
      </w:r>
      <w:r>
        <w:fldChar w:fldCharType="begin"/>
      </w:r>
      <w:r>
        <w:instrText xml:space="preserve"> PAGEREF _Toc202442608 \h </w:instrText>
      </w:r>
      <w:r>
        <w:fldChar w:fldCharType="separate"/>
      </w:r>
      <w:r>
        <w:t>23</w:t>
      </w:r>
      <w:r>
        <w:fldChar w:fldCharType="end"/>
      </w:r>
    </w:p>
    <w:p w14:paraId="1F52303E">
      <w:pPr>
        <w:pStyle w:val="25"/>
        <w:ind w:left="840"/>
        <w:rPr>
          <w:rFonts w:hint="eastAsia" w:asciiTheme="minorHAnsi" w:hAnsiTheme="minorHAnsi" w:eastAsiaTheme="minorEastAsia"/>
          <w:kern w:val="0"/>
          <w:sz w:val="22"/>
        </w:rPr>
      </w:pPr>
      <w:r>
        <w:t>3.8.2</w:t>
      </w:r>
      <w:r>
        <w:rPr>
          <w:rFonts w:hint="eastAsia"/>
        </w:rPr>
        <w:tab/>
      </w:r>
      <w:r>
        <w:rPr>
          <w:rFonts w:hint="eastAsia"/>
        </w:rPr>
        <w:t>技术参数</w:t>
      </w:r>
      <w:r>
        <w:tab/>
      </w:r>
      <w:r>
        <w:fldChar w:fldCharType="begin"/>
      </w:r>
      <w:r>
        <w:instrText xml:space="preserve"> PAGEREF _Toc202442609 \h </w:instrText>
      </w:r>
      <w:r>
        <w:fldChar w:fldCharType="separate"/>
      </w:r>
      <w:r>
        <w:t>24</w:t>
      </w:r>
      <w:r>
        <w:fldChar w:fldCharType="end"/>
      </w:r>
    </w:p>
    <w:p w14:paraId="2F1172B9">
      <w:pPr>
        <w:pStyle w:val="31"/>
        <w:rPr>
          <w:rFonts w:hint="eastAsia" w:asciiTheme="minorHAnsi" w:hAnsiTheme="minorHAnsi" w:eastAsiaTheme="minorEastAsia" w:cstheme="minorBidi"/>
          <w:bCs w:val="0"/>
          <w:kern w:val="0"/>
          <w:sz w:val="22"/>
        </w:rPr>
      </w:pPr>
      <w:r>
        <w:t>4</w:t>
      </w:r>
      <w:r>
        <w:rPr>
          <w:rFonts w:hint="eastAsia"/>
        </w:rPr>
        <w:tab/>
      </w:r>
      <w:r>
        <w:rPr>
          <w:rFonts w:hint="eastAsia"/>
        </w:rPr>
        <w:t>能量管理系统技术要求</w:t>
      </w:r>
      <w:r>
        <w:tab/>
      </w:r>
      <w:r>
        <w:fldChar w:fldCharType="begin"/>
      </w:r>
      <w:r>
        <w:instrText xml:space="preserve"> PAGEREF _Toc202442610 \h </w:instrText>
      </w:r>
      <w:r>
        <w:fldChar w:fldCharType="separate"/>
      </w:r>
      <w:r>
        <w:t>24</w:t>
      </w:r>
      <w:r>
        <w:fldChar w:fldCharType="end"/>
      </w:r>
    </w:p>
    <w:p w14:paraId="4B6ADF86">
      <w:pPr>
        <w:pStyle w:val="36"/>
        <w:ind w:left="420"/>
        <w:rPr>
          <w:rFonts w:hint="eastAsia" w:asciiTheme="minorHAnsi" w:hAnsiTheme="minorHAnsi" w:eastAsiaTheme="minorEastAsia"/>
          <w:kern w:val="0"/>
          <w:sz w:val="22"/>
        </w:rPr>
      </w:pPr>
      <w:r>
        <w:t>4.1</w:t>
      </w:r>
      <w:r>
        <w:rPr>
          <w:rFonts w:hint="eastAsia"/>
        </w:rPr>
        <w:tab/>
      </w:r>
      <w:r>
        <w:rPr>
          <w:rFonts w:hint="eastAsia"/>
        </w:rPr>
        <w:t>功能要求</w:t>
      </w:r>
      <w:r>
        <w:tab/>
      </w:r>
      <w:r>
        <w:fldChar w:fldCharType="begin"/>
      </w:r>
      <w:r>
        <w:instrText xml:space="preserve"> PAGEREF _Toc202442611 \h </w:instrText>
      </w:r>
      <w:r>
        <w:fldChar w:fldCharType="separate"/>
      </w:r>
      <w:r>
        <w:t>24</w:t>
      </w:r>
      <w:r>
        <w:fldChar w:fldCharType="end"/>
      </w:r>
    </w:p>
    <w:p w14:paraId="5E0DF9FC">
      <w:pPr>
        <w:pStyle w:val="25"/>
        <w:ind w:left="840"/>
        <w:rPr>
          <w:rFonts w:hint="eastAsia" w:asciiTheme="minorHAnsi" w:hAnsiTheme="minorHAnsi" w:eastAsiaTheme="minorEastAsia"/>
          <w:kern w:val="0"/>
          <w:sz w:val="22"/>
        </w:rPr>
      </w:pPr>
      <w:r>
        <w:t>4.1.1</w:t>
      </w:r>
      <w:r>
        <w:rPr>
          <w:rFonts w:hint="eastAsia"/>
        </w:rPr>
        <w:tab/>
      </w:r>
      <w:r>
        <w:rPr>
          <w:rFonts w:hint="eastAsia"/>
        </w:rPr>
        <w:t>站端功能</w:t>
      </w:r>
      <w:r>
        <w:tab/>
      </w:r>
      <w:r>
        <w:fldChar w:fldCharType="begin"/>
      </w:r>
      <w:r>
        <w:instrText xml:space="preserve"> PAGEREF _Toc202442612 \h </w:instrText>
      </w:r>
      <w:r>
        <w:fldChar w:fldCharType="separate"/>
      </w:r>
      <w:r>
        <w:t>24</w:t>
      </w:r>
      <w:r>
        <w:fldChar w:fldCharType="end"/>
      </w:r>
    </w:p>
    <w:p w14:paraId="593C1E60">
      <w:pPr>
        <w:pStyle w:val="25"/>
        <w:ind w:left="840"/>
        <w:rPr>
          <w:rFonts w:hint="eastAsia" w:asciiTheme="minorHAnsi" w:hAnsiTheme="minorHAnsi" w:eastAsiaTheme="minorEastAsia"/>
          <w:kern w:val="0"/>
          <w:sz w:val="22"/>
        </w:rPr>
      </w:pPr>
      <w:r>
        <w:t>4.1.2</w:t>
      </w:r>
      <w:r>
        <w:rPr>
          <w:rFonts w:hint="eastAsia"/>
        </w:rPr>
        <w:tab/>
      </w:r>
      <w:r>
        <w:rPr>
          <w:rFonts w:hint="eastAsia"/>
        </w:rPr>
        <w:t>云端功能</w:t>
      </w:r>
      <w:r>
        <w:tab/>
      </w:r>
      <w:r>
        <w:fldChar w:fldCharType="begin"/>
      </w:r>
      <w:r>
        <w:instrText xml:space="preserve"> PAGEREF _Toc202442613 \h </w:instrText>
      </w:r>
      <w:r>
        <w:fldChar w:fldCharType="separate"/>
      </w:r>
      <w:r>
        <w:t>24</w:t>
      </w:r>
      <w:r>
        <w:fldChar w:fldCharType="end"/>
      </w:r>
    </w:p>
    <w:p w14:paraId="72661CF1">
      <w:pPr>
        <w:pStyle w:val="36"/>
        <w:ind w:left="420"/>
        <w:rPr>
          <w:rFonts w:hint="eastAsia" w:asciiTheme="minorHAnsi" w:hAnsiTheme="minorHAnsi" w:eastAsiaTheme="minorEastAsia"/>
          <w:kern w:val="0"/>
          <w:sz w:val="22"/>
        </w:rPr>
      </w:pPr>
      <w:r>
        <w:t>4.2</w:t>
      </w:r>
      <w:r>
        <w:rPr>
          <w:rFonts w:hint="eastAsia"/>
        </w:rPr>
        <w:tab/>
      </w:r>
      <w:r>
        <w:rPr>
          <w:rFonts w:hint="eastAsia"/>
        </w:rPr>
        <w:t>技术参数</w:t>
      </w:r>
      <w:r>
        <w:tab/>
      </w:r>
      <w:r>
        <w:fldChar w:fldCharType="begin"/>
      </w:r>
      <w:r>
        <w:instrText xml:space="preserve"> PAGEREF _Toc202442614 \h </w:instrText>
      </w:r>
      <w:r>
        <w:fldChar w:fldCharType="separate"/>
      </w:r>
      <w:r>
        <w:t>25</w:t>
      </w:r>
      <w:r>
        <w:fldChar w:fldCharType="end"/>
      </w:r>
    </w:p>
    <w:p w14:paraId="5271421C">
      <w:pPr>
        <w:pStyle w:val="31"/>
        <w:rPr>
          <w:rFonts w:hint="eastAsia" w:asciiTheme="minorHAnsi" w:hAnsiTheme="minorHAnsi" w:eastAsiaTheme="minorEastAsia" w:cstheme="minorBidi"/>
          <w:bCs w:val="0"/>
          <w:kern w:val="0"/>
          <w:sz w:val="22"/>
        </w:rPr>
      </w:pPr>
      <w:r>
        <w:t>5</w:t>
      </w:r>
      <w:r>
        <w:rPr>
          <w:rFonts w:hint="eastAsia"/>
        </w:rPr>
        <w:tab/>
      </w:r>
      <w:r>
        <w:rPr>
          <w:rFonts w:hint="eastAsia"/>
        </w:rPr>
        <w:t>运输和包装</w:t>
      </w:r>
      <w:r>
        <w:tab/>
      </w:r>
      <w:r>
        <w:fldChar w:fldCharType="begin"/>
      </w:r>
      <w:r>
        <w:instrText xml:space="preserve"> PAGEREF _Toc202442615 \h </w:instrText>
      </w:r>
      <w:r>
        <w:fldChar w:fldCharType="separate"/>
      </w:r>
      <w:r>
        <w:t>26</w:t>
      </w:r>
      <w:r>
        <w:fldChar w:fldCharType="end"/>
      </w:r>
    </w:p>
    <w:p w14:paraId="5E02100D">
      <w:pPr>
        <w:spacing w:before="156" w:after="156"/>
        <w:rPr>
          <w:rFonts w:hint="eastAsia"/>
        </w:rPr>
      </w:pPr>
      <w:r>
        <w:fldChar w:fldCharType="end"/>
      </w:r>
    </w:p>
    <w:p w14:paraId="102EA16F">
      <w:pPr>
        <w:spacing w:before="156" w:after="156"/>
        <w:rPr>
          <w:rFonts w:hint="eastAsia"/>
        </w:rPr>
        <w:sectPr>
          <w:headerReference r:id="rId10" w:type="first"/>
          <w:footerReference r:id="rId13" w:type="first"/>
          <w:headerReference r:id="rId8" w:type="default"/>
          <w:footerReference r:id="rId11" w:type="default"/>
          <w:headerReference r:id="rId9" w:type="even"/>
          <w:footerReference r:id="rId12" w:type="even"/>
          <w:type w:val="continuous"/>
          <w:pgSz w:w="11906" w:h="16838"/>
          <w:pgMar w:top="1701" w:right="1418" w:bottom="1418" w:left="1418" w:header="851" w:footer="680" w:gutter="0"/>
          <w:pgNumType w:start="1"/>
          <w:cols w:space="425" w:num="1"/>
          <w:titlePg/>
          <w:docGrid w:type="lines" w:linePitch="312" w:charSpace="0"/>
        </w:sectPr>
      </w:pPr>
      <w:r>
        <w:br w:type="page"/>
      </w:r>
    </w:p>
    <w:p w14:paraId="67F3E993">
      <w:pPr>
        <w:pStyle w:val="96"/>
      </w:pPr>
      <w:bookmarkStart w:id="0" w:name="_Refd24e312"/>
      <w:bookmarkStart w:id="1" w:name="_Toc202442586"/>
      <w:bookmarkStart w:id="2" w:name="_Numd24e312"/>
      <w:r>
        <w:t>技术标准</w:t>
      </w:r>
      <w:bookmarkEnd w:id="0"/>
      <w:bookmarkEnd w:id="1"/>
      <w:bookmarkEnd w:id="2"/>
    </w:p>
    <w:p w14:paraId="1354ACD5">
      <w:pPr>
        <w:pStyle w:val="76"/>
        <w:ind w:firstLine="480"/>
      </w:pPr>
      <w:r>
        <w:t>投标方所提供的设备应参照下列标准和规范进行设计，主要引用标准如下表所示。</w:t>
      </w:r>
    </w:p>
    <w:p w14:paraId="32772798">
      <w:pPr>
        <w:pStyle w:val="78"/>
        <w:keepNext/>
      </w:pPr>
      <w:r>
        <w:t xml:space="preserve">表1-1 </w:t>
      </w:r>
      <w:bookmarkStart w:id="3" w:name="_Tocd24e319"/>
      <w:bookmarkStart w:id="4" w:name="_Refd24e319"/>
      <w:bookmarkStart w:id="5" w:name="_Numd24e319"/>
      <w:r>
        <w:t>引用标准</w:t>
      </w:r>
      <w:bookmarkEnd w:id="3"/>
      <w:bookmarkEnd w:id="4"/>
      <w:bookmarkEnd w:id="5"/>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02"/>
      </w:tblGrid>
      <w:tr w14:paraId="76AA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68" w:type="dxa"/>
            <w:shd w:val="clear" w:color="auto" w:fill="D8D8D8" w:themeFill="background1" w:themeFillShade="D9"/>
            <w:vAlign w:val="center"/>
          </w:tcPr>
          <w:p w14:paraId="2036BF3F">
            <w:pPr>
              <w:pStyle w:val="74"/>
              <w:rPr>
                <w:lang w:eastAsia="en-US"/>
              </w:rPr>
            </w:pPr>
            <w:r>
              <w:rPr>
                <w:lang w:eastAsia="en-US"/>
              </w:rPr>
              <w:t>标准号</w:t>
            </w:r>
          </w:p>
        </w:tc>
        <w:tc>
          <w:tcPr>
            <w:tcW w:w="6803" w:type="dxa"/>
            <w:shd w:val="clear" w:color="auto" w:fill="D8D8D8" w:themeFill="background1" w:themeFillShade="D9"/>
            <w:vAlign w:val="center"/>
          </w:tcPr>
          <w:p w14:paraId="6F53A33C">
            <w:pPr>
              <w:pStyle w:val="74"/>
              <w:rPr>
                <w:lang w:eastAsia="en-US"/>
              </w:rPr>
            </w:pPr>
            <w:r>
              <w:rPr>
                <w:lang w:eastAsia="en-US"/>
              </w:rPr>
              <w:t>标准名称</w:t>
            </w:r>
          </w:p>
        </w:tc>
      </w:tr>
      <w:tr w14:paraId="6F6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70E5D5E">
            <w:pPr>
              <w:pStyle w:val="74"/>
              <w:rPr>
                <w:lang w:eastAsia="en-US"/>
              </w:rPr>
            </w:pPr>
            <w:r>
              <w:rPr>
                <w:lang w:eastAsia="en-US"/>
              </w:rPr>
              <w:t>GB/T 13384-2008</w:t>
            </w:r>
          </w:p>
        </w:tc>
        <w:tc>
          <w:tcPr>
            <w:tcW w:w="6803" w:type="dxa"/>
            <w:vAlign w:val="center"/>
          </w:tcPr>
          <w:p w14:paraId="7D20D3A9">
            <w:pPr>
              <w:pStyle w:val="74"/>
              <w:rPr>
                <w:lang w:eastAsia="zh-CN"/>
              </w:rPr>
            </w:pPr>
            <w:r>
              <w:rPr>
                <w:lang w:eastAsia="zh-CN"/>
              </w:rPr>
              <w:t>机电产品包装通用技术条件</w:t>
            </w:r>
          </w:p>
        </w:tc>
      </w:tr>
      <w:tr w14:paraId="71DA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CC9B58B">
            <w:pPr>
              <w:pStyle w:val="74"/>
              <w:rPr>
                <w:lang w:eastAsia="en-US"/>
              </w:rPr>
            </w:pPr>
            <w:r>
              <w:rPr>
                <w:lang w:eastAsia="en-US"/>
              </w:rPr>
              <w:t>GB/T 191-2008</w:t>
            </w:r>
          </w:p>
        </w:tc>
        <w:tc>
          <w:tcPr>
            <w:tcW w:w="6803" w:type="dxa"/>
            <w:vAlign w:val="center"/>
          </w:tcPr>
          <w:p w14:paraId="31465290">
            <w:pPr>
              <w:pStyle w:val="74"/>
              <w:rPr>
                <w:lang w:eastAsia="en-US"/>
              </w:rPr>
            </w:pPr>
            <w:r>
              <w:rPr>
                <w:lang w:eastAsia="en-US"/>
              </w:rPr>
              <w:t>包装储运图示标志</w:t>
            </w:r>
          </w:p>
        </w:tc>
      </w:tr>
      <w:tr w14:paraId="662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5BDF9F62">
            <w:pPr>
              <w:pStyle w:val="74"/>
              <w:rPr>
                <w:lang w:eastAsia="en-US"/>
              </w:rPr>
            </w:pPr>
            <w:r>
              <w:rPr>
                <w:lang w:eastAsia="en-US"/>
              </w:rPr>
              <w:t>GB/T 14537-1993</w:t>
            </w:r>
          </w:p>
        </w:tc>
        <w:tc>
          <w:tcPr>
            <w:tcW w:w="6803" w:type="dxa"/>
            <w:vAlign w:val="center"/>
          </w:tcPr>
          <w:p w14:paraId="2CF24A7E">
            <w:pPr>
              <w:pStyle w:val="74"/>
              <w:rPr>
                <w:lang w:eastAsia="zh-CN"/>
              </w:rPr>
            </w:pPr>
            <w:r>
              <w:rPr>
                <w:lang w:eastAsia="zh-CN"/>
              </w:rPr>
              <w:t>量度继电器和保护装置的冲击及碰撞试验</w:t>
            </w:r>
          </w:p>
        </w:tc>
      </w:tr>
      <w:tr w14:paraId="0130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CAA3D71">
            <w:pPr>
              <w:pStyle w:val="74"/>
              <w:rPr>
                <w:lang w:eastAsia="en-US"/>
              </w:rPr>
            </w:pPr>
            <w:r>
              <w:rPr>
                <w:lang w:eastAsia="en-US"/>
              </w:rPr>
              <w:t>GB/T 14598.27-2017</w:t>
            </w:r>
          </w:p>
        </w:tc>
        <w:tc>
          <w:tcPr>
            <w:tcW w:w="6803" w:type="dxa"/>
            <w:vAlign w:val="center"/>
          </w:tcPr>
          <w:p w14:paraId="7A03DC88">
            <w:pPr>
              <w:pStyle w:val="74"/>
              <w:rPr>
                <w:lang w:eastAsia="zh-CN"/>
              </w:rPr>
            </w:pPr>
            <w:r>
              <w:rPr>
                <w:lang w:eastAsia="zh-CN"/>
              </w:rPr>
              <w:t>量度继电器和保护装置第27部分：产品安全要求</w:t>
            </w:r>
          </w:p>
        </w:tc>
      </w:tr>
      <w:tr w14:paraId="6F96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53AEA20">
            <w:pPr>
              <w:pStyle w:val="74"/>
              <w:rPr>
                <w:lang w:eastAsia="en-US"/>
              </w:rPr>
            </w:pPr>
            <w:r>
              <w:rPr>
                <w:lang w:eastAsia="en-US"/>
              </w:rPr>
              <w:t>GB/T 2423.1-2008</w:t>
            </w:r>
          </w:p>
        </w:tc>
        <w:tc>
          <w:tcPr>
            <w:tcW w:w="6803" w:type="dxa"/>
            <w:vAlign w:val="center"/>
          </w:tcPr>
          <w:p w14:paraId="3034AB23">
            <w:pPr>
              <w:pStyle w:val="74"/>
              <w:rPr>
                <w:lang w:eastAsia="zh-CN"/>
              </w:rPr>
            </w:pPr>
            <w:r>
              <w:rPr>
                <w:lang w:eastAsia="zh-CN"/>
              </w:rPr>
              <w:t>电工电子产品环境试验第2部分：试验方法试验A：低温</w:t>
            </w:r>
          </w:p>
        </w:tc>
      </w:tr>
      <w:tr w14:paraId="7C1E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0CB6519">
            <w:pPr>
              <w:pStyle w:val="74"/>
              <w:rPr>
                <w:lang w:eastAsia="en-US"/>
              </w:rPr>
            </w:pPr>
            <w:r>
              <w:rPr>
                <w:lang w:eastAsia="en-US"/>
              </w:rPr>
              <w:t>GB/T 2423.2-2008</w:t>
            </w:r>
          </w:p>
        </w:tc>
        <w:tc>
          <w:tcPr>
            <w:tcW w:w="6803" w:type="dxa"/>
            <w:vAlign w:val="center"/>
          </w:tcPr>
          <w:p w14:paraId="45F2511D">
            <w:pPr>
              <w:pStyle w:val="74"/>
              <w:rPr>
                <w:lang w:eastAsia="zh-CN"/>
              </w:rPr>
            </w:pPr>
            <w:r>
              <w:rPr>
                <w:lang w:eastAsia="zh-CN"/>
              </w:rPr>
              <w:t>电工电子产品环境试验第2部分：试验方法试验B：高温</w:t>
            </w:r>
          </w:p>
        </w:tc>
      </w:tr>
      <w:tr w14:paraId="0A03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F22688C">
            <w:pPr>
              <w:pStyle w:val="74"/>
              <w:rPr>
                <w:lang w:eastAsia="en-US"/>
              </w:rPr>
            </w:pPr>
            <w:r>
              <w:rPr>
                <w:lang w:eastAsia="en-US"/>
              </w:rPr>
              <w:t>GB/T 2423.3-2016</w:t>
            </w:r>
          </w:p>
        </w:tc>
        <w:tc>
          <w:tcPr>
            <w:tcW w:w="6803" w:type="dxa"/>
            <w:vAlign w:val="center"/>
          </w:tcPr>
          <w:p w14:paraId="26118AB8">
            <w:pPr>
              <w:pStyle w:val="74"/>
              <w:rPr>
                <w:lang w:eastAsia="zh-CN"/>
              </w:rPr>
            </w:pPr>
            <w:r>
              <w:rPr>
                <w:lang w:eastAsia="zh-CN"/>
              </w:rPr>
              <w:t>电工电子产品环境试验第2部分：试验方法试验C</w:t>
            </w:r>
            <w:r>
              <w:rPr>
                <w:vertAlign w:val="subscript"/>
                <w:lang w:eastAsia="zh-CN"/>
              </w:rPr>
              <w:t>ab</w:t>
            </w:r>
            <w:r>
              <w:rPr>
                <w:lang w:eastAsia="zh-CN"/>
              </w:rPr>
              <w:t>：恒定湿热试验</w:t>
            </w:r>
          </w:p>
        </w:tc>
      </w:tr>
      <w:tr w14:paraId="4BD7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0E276A8">
            <w:pPr>
              <w:pStyle w:val="74"/>
              <w:rPr>
                <w:lang w:eastAsia="en-US"/>
              </w:rPr>
            </w:pPr>
            <w:r>
              <w:rPr>
                <w:lang w:eastAsia="en-US"/>
              </w:rPr>
              <w:t>GB/T 2423.10-2019</w:t>
            </w:r>
          </w:p>
        </w:tc>
        <w:tc>
          <w:tcPr>
            <w:tcW w:w="6803" w:type="dxa"/>
            <w:vAlign w:val="center"/>
          </w:tcPr>
          <w:p w14:paraId="4AEEF26F">
            <w:pPr>
              <w:pStyle w:val="74"/>
              <w:rPr>
                <w:lang w:eastAsia="zh-CN"/>
              </w:rPr>
            </w:pPr>
            <w:r>
              <w:rPr>
                <w:lang w:eastAsia="zh-CN"/>
              </w:rPr>
              <w:t>电工电子产品环境试验第2部分：试验方法试验F</w:t>
            </w:r>
            <w:r>
              <w:rPr>
                <w:vertAlign w:val="subscript"/>
                <w:lang w:eastAsia="zh-CN"/>
              </w:rPr>
              <w:t>c</w:t>
            </w:r>
            <w:r>
              <w:rPr>
                <w:lang w:eastAsia="zh-CN"/>
              </w:rPr>
              <w:t>：振动（正弦）</w:t>
            </w:r>
          </w:p>
        </w:tc>
      </w:tr>
      <w:tr w14:paraId="0E8B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1F88C12D">
            <w:pPr>
              <w:pStyle w:val="74"/>
              <w:rPr>
                <w:lang w:eastAsia="en-US"/>
              </w:rPr>
            </w:pPr>
            <w:r>
              <w:rPr>
                <w:lang w:eastAsia="en-US"/>
              </w:rPr>
              <w:t>GB/T 17626.2-2018</w:t>
            </w:r>
          </w:p>
        </w:tc>
        <w:tc>
          <w:tcPr>
            <w:tcW w:w="6803" w:type="dxa"/>
            <w:vAlign w:val="center"/>
          </w:tcPr>
          <w:p w14:paraId="5C67A0A8">
            <w:pPr>
              <w:pStyle w:val="74"/>
              <w:rPr>
                <w:lang w:eastAsia="zh-CN"/>
              </w:rPr>
            </w:pPr>
            <w:r>
              <w:rPr>
                <w:lang w:eastAsia="zh-CN"/>
              </w:rPr>
              <w:t>电磁兼容试验和测量技术</w:t>
            </w:r>
          </w:p>
        </w:tc>
      </w:tr>
      <w:tr w14:paraId="70BF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B78E986">
            <w:pPr>
              <w:pStyle w:val="74"/>
              <w:rPr>
                <w:lang w:eastAsia="en-US"/>
              </w:rPr>
            </w:pPr>
            <w:r>
              <w:rPr>
                <w:lang w:eastAsia="en-US"/>
              </w:rPr>
              <w:t>GB/T 14048.1-2012</w:t>
            </w:r>
          </w:p>
        </w:tc>
        <w:tc>
          <w:tcPr>
            <w:tcW w:w="6803" w:type="dxa"/>
            <w:vAlign w:val="center"/>
          </w:tcPr>
          <w:p w14:paraId="38A36DFB">
            <w:pPr>
              <w:pStyle w:val="74"/>
              <w:rPr>
                <w:lang w:eastAsia="zh-CN"/>
              </w:rPr>
            </w:pPr>
            <w:r>
              <w:rPr>
                <w:lang w:eastAsia="zh-CN"/>
              </w:rPr>
              <w:t>低压开关设备和控制设备第1部分：总则</w:t>
            </w:r>
          </w:p>
        </w:tc>
      </w:tr>
      <w:tr w14:paraId="609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6B9A5613">
            <w:pPr>
              <w:pStyle w:val="74"/>
              <w:rPr>
                <w:lang w:eastAsia="en-US"/>
              </w:rPr>
            </w:pPr>
            <w:r>
              <w:rPr>
                <w:lang w:eastAsia="en-US"/>
              </w:rPr>
              <w:t>GB 7947-2010</w:t>
            </w:r>
          </w:p>
        </w:tc>
        <w:tc>
          <w:tcPr>
            <w:tcW w:w="6803" w:type="dxa"/>
            <w:vAlign w:val="center"/>
          </w:tcPr>
          <w:p w14:paraId="1AE50F9D">
            <w:pPr>
              <w:pStyle w:val="74"/>
              <w:rPr>
                <w:lang w:eastAsia="zh-CN"/>
              </w:rPr>
            </w:pPr>
            <w:r>
              <w:rPr>
                <w:lang w:eastAsia="zh-CN"/>
              </w:rPr>
              <w:t>人机界面标志标识的基本和安全规则导体的颜色或数字标识</w:t>
            </w:r>
          </w:p>
        </w:tc>
      </w:tr>
      <w:tr w14:paraId="270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66922E1">
            <w:pPr>
              <w:pStyle w:val="74"/>
              <w:rPr>
                <w:lang w:eastAsia="en-US"/>
              </w:rPr>
            </w:pPr>
            <w:r>
              <w:rPr>
                <w:lang w:eastAsia="en-US"/>
              </w:rPr>
              <w:t>GB/T 12325-2008</w:t>
            </w:r>
          </w:p>
        </w:tc>
        <w:tc>
          <w:tcPr>
            <w:tcW w:w="6803" w:type="dxa"/>
            <w:vAlign w:val="center"/>
          </w:tcPr>
          <w:p w14:paraId="4A6BDCBE">
            <w:pPr>
              <w:pStyle w:val="74"/>
              <w:rPr>
                <w:lang w:eastAsia="zh-CN"/>
              </w:rPr>
            </w:pPr>
            <w:r>
              <w:rPr>
                <w:lang w:eastAsia="zh-CN"/>
              </w:rPr>
              <w:t>电能质量供电电压允许偏差</w:t>
            </w:r>
          </w:p>
        </w:tc>
      </w:tr>
      <w:tr w14:paraId="4A51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E72E1BA">
            <w:pPr>
              <w:pStyle w:val="74"/>
              <w:rPr>
                <w:lang w:eastAsia="en-US"/>
              </w:rPr>
            </w:pPr>
            <w:r>
              <w:rPr>
                <w:lang w:eastAsia="en-US"/>
              </w:rPr>
              <w:t>GB/T 12326-2008</w:t>
            </w:r>
          </w:p>
        </w:tc>
        <w:tc>
          <w:tcPr>
            <w:tcW w:w="6803" w:type="dxa"/>
            <w:vAlign w:val="center"/>
          </w:tcPr>
          <w:p w14:paraId="284A6D58">
            <w:pPr>
              <w:pStyle w:val="74"/>
              <w:rPr>
                <w:lang w:eastAsia="zh-CN"/>
              </w:rPr>
            </w:pPr>
            <w:r>
              <w:rPr>
                <w:lang w:eastAsia="zh-CN"/>
              </w:rPr>
              <w:t>电能质量电压波动和闪变</w:t>
            </w:r>
          </w:p>
        </w:tc>
      </w:tr>
      <w:tr w14:paraId="325D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7C5FD8C">
            <w:pPr>
              <w:pStyle w:val="74"/>
              <w:rPr>
                <w:lang w:eastAsia="en-US"/>
              </w:rPr>
            </w:pPr>
            <w:r>
              <w:rPr>
                <w:lang w:eastAsia="en-US"/>
              </w:rPr>
              <w:t>GB/T 14549-1993</w:t>
            </w:r>
          </w:p>
        </w:tc>
        <w:tc>
          <w:tcPr>
            <w:tcW w:w="6803" w:type="dxa"/>
            <w:vAlign w:val="center"/>
          </w:tcPr>
          <w:p w14:paraId="419CAB1E">
            <w:pPr>
              <w:pStyle w:val="74"/>
              <w:rPr>
                <w:lang w:eastAsia="zh-CN"/>
              </w:rPr>
            </w:pPr>
            <w:r>
              <w:rPr>
                <w:lang w:eastAsia="zh-CN"/>
              </w:rPr>
              <w:t>电能质量公用电网谐波</w:t>
            </w:r>
          </w:p>
        </w:tc>
      </w:tr>
      <w:tr w14:paraId="2DAD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5491088">
            <w:pPr>
              <w:pStyle w:val="74"/>
              <w:rPr>
                <w:lang w:eastAsia="en-US"/>
              </w:rPr>
            </w:pPr>
            <w:r>
              <w:rPr>
                <w:lang w:eastAsia="en-US"/>
              </w:rPr>
              <w:t>GB/T 15543-2008</w:t>
            </w:r>
          </w:p>
        </w:tc>
        <w:tc>
          <w:tcPr>
            <w:tcW w:w="6803" w:type="dxa"/>
            <w:vAlign w:val="center"/>
          </w:tcPr>
          <w:p w14:paraId="1F0C15D0">
            <w:pPr>
              <w:pStyle w:val="74"/>
              <w:rPr>
                <w:lang w:eastAsia="zh-CN"/>
              </w:rPr>
            </w:pPr>
            <w:r>
              <w:rPr>
                <w:lang w:eastAsia="zh-CN"/>
              </w:rPr>
              <w:t>电能质量三相电压不平衡</w:t>
            </w:r>
          </w:p>
        </w:tc>
      </w:tr>
      <w:tr w14:paraId="67A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66036EB">
            <w:pPr>
              <w:pStyle w:val="74"/>
              <w:rPr>
                <w:lang w:eastAsia="en-US"/>
              </w:rPr>
            </w:pPr>
            <w:r>
              <w:rPr>
                <w:lang w:eastAsia="en-US"/>
              </w:rPr>
              <w:t>GB/T 15945-2008</w:t>
            </w:r>
          </w:p>
        </w:tc>
        <w:tc>
          <w:tcPr>
            <w:tcW w:w="6803" w:type="dxa"/>
            <w:vAlign w:val="center"/>
          </w:tcPr>
          <w:p w14:paraId="6427D86B">
            <w:pPr>
              <w:pStyle w:val="74"/>
              <w:rPr>
                <w:lang w:eastAsia="zh-CN"/>
              </w:rPr>
            </w:pPr>
            <w:r>
              <w:rPr>
                <w:lang w:eastAsia="zh-CN"/>
              </w:rPr>
              <w:t>电能质量电力系统频率偏差</w:t>
            </w:r>
          </w:p>
        </w:tc>
      </w:tr>
      <w:tr w14:paraId="2ED4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7EC5C01">
            <w:pPr>
              <w:pStyle w:val="74"/>
              <w:rPr>
                <w:lang w:eastAsia="en-US"/>
              </w:rPr>
            </w:pPr>
            <w:r>
              <w:rPr>
                <w:lang w:eastAsia="en-US"/>
              </w:rPr>
              <w:t>GB/T 24337-2009</w:t>
            </w:r>
          </w:p>
        </w:tc>
        <w:tc>
          <w:tcPr>
            <w:tcW w:w="6803" w:type="dxa"/>
            <w:vAlign w:val="center"/>
          </w:tcPr>
          <w:p w14:paraId="41929111">
            <w:pPr>
              <w:pStyle w:val="74"/>
              <w:rPr>
                <w:lang w:eastAsia="zh-CN"/>
              </w:rPr>
            </w:pPr>
            <w:r>
              <w:rPr>
                <w:lang w:eastAsia="zh-CN"/>
              </w:rPr>
              <w:t>电能质量公用电网间谐波</w:t>
            </w:r>
          </w:p>
        </w:tc>
      </w:tr>
      <w:tr w14:paraId="535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19D047C8">
            <w:pPr>
              <w:pStyle w:val="74"/>
              <w:rPr>
                <w:lang w:eastAsia="en-US"/>
              </w:rPr>
            </w:pPr>
            <w:r>
              <w:rPr>
                <w:lang w:eastAsia="en-US"/>
              </w:rPr>
              <w:t>GB 4208-2017</w:t>
            </w:r>
          </w:p>
        </w:tc>
        <w:tc>
          <w:tcPr>
            <w:tcW w:w="6803" w:type="dxa"/>
            <w:vAlign w:val="center"/>
          </w:tcPr>
          <w:p w14:paraId="665E8644">
            <w:pPr>
              <w:pStyle w:val="74"/>
              <w:rPr>
                <w:lang w:eastAsia="zh-CN"/>
              </w:rPr>
            </w:pPr>
            <w:r>
              <w:rPr>
                <w:lang w:eastAsia="zh-CN"/>
              </w:rPr>
              <w:t>外壳防护等级（IP代码）（IEC 60529:1998）</w:t>
            </w:r>
          </w:p>
        </w:tc>
      </w:tr>
      <w:tr w14:paraId="158C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3E1BE7D">
            <w:pPr>
              <w:pStyle w:val="74"/>
              <w:rPr>
                <w:lang w:eastAsia="en-US"/>
              </w:rPr>
            </w:pPr>
            <w:r>
              <w:rPr>
                <w:lang w:eastAsia="en-US"/>
              </w:rPr>
              <w:t>ISO 12944-2017</w:t>
            </w:r>
          </w:p>
        </w:tc>
        <w:tc>
          <w:tcPr>
            <w:tcW w:w="6803" w:type="dxa"/>
            <w:vAlign w:val="center"/>
          </w:tcPr>
          <w:p w14:paraId="0655683A">
            <w:pPr>
              <w:pStyle w:val="74"/>
              <w:rPr>
                <w:lang w:eastAsia="zh-CN"/>
              </w:rPr>
            </w:pPr>
            <w:r>
              <w:rPr>
                <w:lang w:eastAsia="zh-CN"/>
              </w:rPr>
              <w:t>钢结构涂层防腐系统标准</w:t>
            </w:r>
          </w:p>
        </w:tc>
      </w:tr>
      <w:tr w14:paraId="23D1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E1A0295">
            <w:pPr>
              <w:pStyle w:val="74"/>
              <w:rPr>
                <w:lang w:eastAsia="en-US"/>
              </w:rPr>
            </w:pPr>
            <w:r>
              <w:rPr>
                <w:lang w:eastAsia="en-US"/>
              </w:rPr>
              <w:t>GB 50054-2011</w:t>
            </w:r>
          </w:p>
        </w:tc>
        <w:tc>
          <w:tcPr>
            <w:tcW w:w="6803" w:type="dxa"/>
            <w:vAlign w:val="center"/>
          </w:tcPr>
          <w:p w14:paraId="06E1E9C5">
            <w:pPr>
              <w:pStyle w:val="74"/>
              <w:rPr>
                <w:lang w:eastAsia="en-US"/>
              </w:rPr>
            </w:pPr>
            <w:r>
              <w:rPr>
                <w:lang w:eastAsia="en-US"/>
              </w:rPr>
              <w:t>低压配电设计规范</w:t>
            </w:r>
          </w:p>
        </w:tc>
      </w:tr>
      <w:tr w14:paraId="7D2B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617B3F8">
            <w:pPr>
              <w:pStyle w:val="74"/>
              <w:rPr>
                <w:lang w:eastAsia="en-US"/>
              </w:rPr>
            </w:pPr>
            <w:r>
              <w:rPr>
                <w:lang w:eastAsia="en-US"/>
              </w:rPr>
              <w:t>GB 17799.3-2012</w:t>
            </w:r>
          </w:p>
        </w:tc>
        <w:tc>
          <w:tcPr>
            <w:tcW w:w="6803" w:type="dxa"/>
            <w:vAlign w:val="center"/>
          </w:tcPr>
          <w:p w14:paraId="16600850">
            <w:pPr>
              <w:pStyle w:val="74"/>
              <w:rPr>
                <w:lang w:eastAsia="zh-CN"/>
              </w:rPr>
            </w:pPr>
            <w:r>
              <w:rPr>
                <w:lang w:eastAsia="zh-CN"/>
              </w:rPr>
              <w:t>电磁兼容通用标准居住、商业和轻工业环境中的发射</w:t>
            </w:r>
          </w:p>
        </w:tc>
      </w:tr>
      <w:tr w14:paraId="5E8B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F001B5B">
            <w:pPr>
              <w:pStyle w:val="74"/>
              <w:rPr>
                <w:lang w:eastAsia="en-US"/>
              </w:rPr>
            </w:pPr>
            <w:r>
              <w:rPr>
                <w:lang w:eastAsia="en-US"/>
              </w:rPr>
              <w:t>GB 17799.4-2012</w:t>
            </w:r>
          </w:p>
        </w:tc>
        <w:tc>
          <w:tcPr>
            <w:tcW w:w="6803" w:type="dxa"/>
            <w:vAlign w:val="center"/>
          </w:tcPr>
          <w:p w14:paraId="12263353">
            <w:pPr>
              <w:pStyle w:val="74"/>
              <w:rPr>
                <w:lang w:eastAsia="zh-CN"/>
              </w:rPr>
            </w:pPr>
            <w:r>
              <w:rPr>
                <w:lang w:eastAsia="zh-CN"/>
              </w:rPr>
              <w:t>电磁兼容通用标准工业环境中的发射</w:t>
            </w:r>
          </w:p>
        </w:tc>
      </w:tr>
      <w:tr w14:paraId="5BC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0514653">
            <w:pPr>
              <w:pStyle w:val="74"/>
              <w:rPr>
                <w:lang w:eastAsia="en-US"/>
              </w:rPr>
            </w:pPr>
            <w:r>
              <w:rPr>
                <w:lang w:eastAsia="en-US"/>
              </w:rPr>
              <w:t>GB 11032-2020</w:t>
            </w:r>
          </w:p>
        </w:tc>
        <w:tc>
          <w:tcPr>
            <w:tcW w:w="6803" w:type="dxa"/>
            <w:vAlign w:val="center"/>
          </w:tcPr>
          <w:p w14:paraId="3903A496">
            <w:pPr>
              <w:pStyle w:val="74"/>
              <w:rPr>
                <w:lang w:eastAsia="zh-CN"/>
              </w:rPr>
            </w:pPr>
            <w:r>
              <w:rPr>
                <w:lang w:eastAsia="zh-CN"/>
              </w:rPr>
              <w:t>交流无间隙金属氧化物避雷器</w:t>
            </w:r>
          </w:p>
        </w:tc>
      </w:tr>
      <w:tr w14:paraId="456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3DB67A0">
            <w:pPr>
              <w:pStyle w:val="74"/>
              <w:rPr>
                <w:lang w:eastAsia="en-US"/>
              </w:rPr>
            </w:pPr>
            <w:r>
              <w:rPr>
                <w:lang w:eastAsia="en-US"/>
              </w:rPr>
              <w:t>GB/T 7251.1-2013</w:t>
            </w:r>
          </w:p>
        </w:tc>
        <w:tc>
          <w:tcPr>
            <w:tcW w:w="6803" w:type="dxa"/>
            <w:vAlign w:val="center"/>
          </w:tcPr>
          <w:p w14:paraId="13231F0C">
            <w:pPr>
              <w:pStyle w:val="74"/>
              <w:rPr>
                <w:lang w:eastAsia="zh-CN"/>
              </w:rPr>
            </w:pPr>
            <w:r>
              <w:rPr>
                <w:lang w:eastAsia="zh-CN"/>
              </w:rPr>
              <w:t>低压成套开关设备和控制设备 第1部分:总则</w:t>
            </w:r>
          </w:p>
        </w:tc>
      </w:tr>
      <w:tr w14:paraId="6929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2E1A2263">
            <w:pPr>
              <w:pStyle w:val="74"/>
              <w:rPr>
                <w:lang w:eastAsia="en-US"/>
              </w:rPr>
            </w:pPr>
            <w:r>
              <w:rPr>
                <w:lang w:eastAsia="en-US"/>
              </w:rPr>
              <w:t>GB/T 17626.8-2006</w:t>
            </w:r>
          </w:p>
        </w:tc>
        <w:tc>
          <w:tcPr>
            <w:tcW w:w="6803" w:type="dxa"/>
            <w:vAlign w:val="center"/>
          </w:tcPr>
          <w:p w14:paraId="3BA5F80C">
            <w:pPr>
              <w:pStyle w:val="74"/>
              <w:rPr>
                <w:lang w:eastAsia="zh-CN"/>
              </w:rPr>
            </w:pPr>
            <w:r>
              <w:rPr>
                <w:lang w:eastAsia="zh-CN"/>
              </w:rPr>
              <w:t>电磁兼容 试验和测量技术 工频磁场抗扰度试验</w:t>
            </w:r>
          </w:p>
        </w:tc>
      </w:tr>
      <w:tr w14:paraId="6EA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FF14D86">
            <w:pPr>
              <w:pStyle w:val="74"/>
              <w:rPr>
                <w:lang w:eastAsia="en-US"/>
              </w:rPr>
            </w:pPr>
            <w:r>
              <w:rPr>
                <w:lang w:eastAsia="en-US"/>
              </w:rPr>
              <w:t>GB/T 14598.3-2006</w:t>
            </w:r>
          </w:p>
        </w:tc>
        <w:tc>
          <w:tcPr>
            <w:tcW w:w="6803" w:type="dxa"/>
            <w:vAlign w:val="center"/>
          </w:tcPr>
          <w:p w14:paraId="67381C91">
            <w:pPr>
              <w:pStyle w:val="74"/>
              <w:rPr>
                <w:lang w:eastAsia="zh-CN"/>
              </w:rPr>
            </w:pPr>
            <w:r>
              <w:rPr>
                <w:lang w:eastAsia="zh-CN"/>
              </w:rPr>
              <w:t>电气继电器 第5部分：量度继电器和保护装置的绝缘配合要求和试验</w:t>
            </w:r>
          </w:p>
        </w:tc>
      </w:tr>
      <w:tr w14:paraId="6664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6A13FC2">
            <w:pPr>
              <w:pStyle w:val="74"/>
              <w:rPr>
                <w:lang w:eastAsia="en-US"/>
              </w:rPr>
            </w:pPr>
            <w:r>
              <w:rPr>
                <w:lang w:eastAsia="en-US"/>
              </w:rPr>
              <w:t>DL/T 645-2016</w:t>
            </w:r>
          </w:p>
        </w:tc>
        <w:tc>
          <w:tcPr>
            <w:tcW w:w="6803" w:type="dxa"/>
            <w:vAlign w:val="center"/>
          </w:tcPr>
          <w:p w14:paraId="2317E2CD">
            <w:pPr>
              <w:pStyle w:val="74"/>
              <w:rPr>
                <w:lang w:eastAsia="zh-CN"/>
              </w:rPr>
            </w:pPr>
            <w:r>
              <w:rPr>
                <w:lang w:eastAsia="zh-CN"/>
              </w:rPr>
              <w:t>多功能电能表通信规约</w:t>
            </w:r>
          </w:p>
        </w:tc>
      </w:tr>
      <w:tr w14:paraId="4475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98A8BEA">
            <w:pPr>
              <w:pStyle w:val="74"/>
              <w:rPr>
                <w:lang w:eastAsia="en-US"/>
              </w:rPr>
            </w:pPr>
            <w:r>
              <w:rPr>
                <w:lang w:eastAsia="en-US"/>
              </w:rPr>
              <w:t>GB 51048-2014</w:t>
            </w:r>
          </w:p>
        </w:tc>
        <w:tc>
          <w:tcPr>
            <w:tcW w:w="6803" w:type="dxa"/>
            <w:vAlign w:val="center"/>
          </w:tcPr>
          <w:p w14:paraId="13266ECC">
            <w:pPr>
              <w:pStyle w:val="74"/>
              <w:rPr>
                <w:lang w:eastAsia="zh-CN"/>
              </w:rPr>
            </w:pPr>
            <w:r>
              <w:rPr>
                <w:lang w:eastAsia="zh-CN"/>
              </w:rPr>
              <w:t>电化学储能电站设计规范</w:t>
            </w:r>
          </w:p>
        </w:tc>
      </w:tr>
      <w:tr w14:paraId="6C5E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5F312A09">
            <w:pPr>
              <w:pStyle w:val="74"/>
              <w:rPr>
                <w:lang w:eastAsia="en-US"/>
              </w:rPr>
            </w:pPr>
            <w:r>
              <w:rPr>
                <w:lang w:eastAsia="en-US"/>
              </w:rPr>
              <w:t>NB/T 33014-2014</w:t>
            </w:r>
          </w:p>
        </w:tc>
        <w:tc>
          <w:tcPr>
            <w:tcW w:w="6803" w:type="dxa"/>
            <w:vAlign w:val="center"/>
          </w:tcPr>
          <w:p w14:paraId="7C268238">
            <w:pPr>
              <w:pStyle w:val="74"/>
              <w:rPr>
                <w:lang w:eastAsia="zh-CN"/>
              </w:rPr>
            </w:pPr>
            <w:r>
              <w:rPr>
                <w:lang w:eastAsia="zh-CN"/>
              </w:rPr>
              <w:t>电化学储能系统接入配电网运行控制规范</w:t>
            </w:r>
          </w:p>
        </w:tc>
      </w:tr>
      <w:tr w14:paraId="3C94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2828ECE">
            <w:pPr>
              <w:pStyle w:val="74"/>
              <w:rPr>
                <w:lang w:eastAsia="en-US"/>
              </w:rPr>
            </w:pPr>
            <w:r>
              <w:rPr>
                <w:lang w:eastAsia="en-US"/>
              </w:rPr>
              <w:t>NB/T 33015-2014</w:t>
            </w:r>
          </w:p>
        </w:tc>
        <w:tc>
          <w:tcPr>
            <w:tcW w:w="6803" w:type="dxa"/>
            <w:vAlign w:val="center"/>
          </w:tcPr>
          <w:p w14:paraId="65AD1893">
            <w:pPr>
              <w:pStyle w:val="74"/>
              <w:rPr>
                <w:lang w:eastAsia="zh-CN"/>
              </w:rPr>
            </w:pPr>
            <w:r>
              <w:rPr>
                <w:lang w:eastAsia="zh-CN"/>
              </w:rPr>
              <w:t>电化学储能系统接入配电网技术规定</w:t>
            </w:r>
          </w:p>
        </w:tc>
      </w:tr>
      <w:tr w14:paraId="4E6A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2F797DA7">
            <w:pPr>
              <w:pStyle w:val="74"/>
              <w:rPr>
                <w:lang w:eastAsia="en-US"/>
              </w:rPr>
            </w:pPr>
            <w:r>
              <w:rPr>
                <w:lang w:eastAsia="en-US"/>
              </w:rPr>
              <w:t>NB/T 33016-2014</w:t>
            </w:r>
          </w:p>
        </w:tc>
        <w:tc>
          <w:tcPr>
            <w:tcW w:w="6803" w:type="dxa"/>
            <w:vAlign w:val="center"/>
          </w:tcPr>
          <w:p w14:paraId="62D632E0">
            <w:pPr>
              <w:pStyle w:val="74"/>
              <w:rPr>
                <w:lang w:eastAsia="zh-CN"/>
              </w:rPr>
            </w:pPr>
            <w:r>
              <w:rPr>
                <w:lang w:eastAsia="zh-CN"/>
              </w:rPr>
              <w:t>电化学储能系统接入配电网测试规程</w:t>
            </w:r>
          </w:p>
        </w:tc>
      </w:tr>
      <w:tr w14:paraId="585B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6F4652F6">
            <w:pPr>
              <w:pStyle w:val="74"/>
              <w:rPr>
                <w:lang w:eastAsia="en-US"/>
              </w:rPr>
            </w:pPr>
            <w:r>
              <w:rPr>
                <w:lang w:eastAsia="en-US"/>
              </w:rPr>
              <w:t>NB/T 42089-2016</w:t>
            </w:r>
          </w:p>
        </w:tc>
        <w:tc>
          <w:tcPr>
            <w:tcW w:w="6803" w:type="dxa"/>
            <w:vAlign w:val="center"/>
          </w:tcPr>
          <w:p w14:paraId="77E99DE7">
            <w:pPr>
              <w:pStyle w:val="74"/>
              <w:rPr>
                <w:lang w:eastAsia="zh-CN"/>
              </w:rPr>
            </w:pPr>
            <w:r>
              <w:rPr>
                <w:lang w:eastAsia="zh-CN"/>
              </w:rPr>
              <w:t>电化学储能电站功率变换系统技术规范</w:t>
            </w:r>
          </w:p>
        </w:tc>
      </w:tr>
      <w:tr w14:paraId="1194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4B784C6D">
            <w:pPr>
              <w:pStyle w:val="74"/>
              <w:rPr>
                <w:lang w:eastAsia="en-US"/>
              </w:rPr>
            </w:pPr>
            <w:r>
              <w:rPr>
                <w:lang w:eastAsia="en-US"/>
              </w:rPr>
              <w:t>NB/T 42090-2016</w:t>
            </w:r>
          </w:p>
        </w:tc>
        <w:tc>
          <w:tcPr>
            <w:tcW w:w="6803" w:type="dxa"/>
            <w:vAlign w:val="center"/>
          </w:tcPr>
          <w:p w14:paraId="6118DAF2">
            <w:pPr>
              <w:pStyle w:val="74"/>
              <w:rPr>
                <w:lang w:eastAsia="zh-CN"/>
              </w:rPr>
            </w:pPr>
            <w:r>
              <w:rPr>
                <w:lang w:eastAsia="zh-CN"/>
              </w:rPr>
              <w:t>电化学储能电站监控系统技术规范</w:t>
            </w:r>
          </w:p>
        </w:tc>
      </w:tr>
      <w:tr w14:paraId="617A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3FD972F">
            <w:pPr>
              <w:pStyle w:val="74"/>
              <w:rPr>
                <w:lang w:eastAsia="en-US"/>
              </w:rPr>
            </w:pPr>
            <w:r>
              <w:rPr>
                <w:lang w:eastAsia="en-US"/>
              </w:rPr>
              <w:t>DL/T 620-1997</w:t>
            </w:r>
          </w:p>
        </w:tc>
        <w:tc>
          <w:tcPr>
            <w:tcW w:w="6803" w:type="dxa"/>
            <w:vAlign w:val="center"/>
          </w:tcPr>
          <w:p w14:paraId="329D8EC3">
            <w:pPr>
              <w:pStyle w:val="74"/>
              <w:rPr>
                <w:lang w:eastAsia="zh-CN"/>
              </w:rPr>
            </w:pPr>
            <w:r>
              <w:rPr>
                <w:lang w:eastAsia="zh-CN"/>
              </w:rPr>
              <w:t>交流电气装置的过电压保护和绝缘配合</w:t>
            </w:r>
          </w:p>
        </w:tc>
      </w:tr>
      <w:tr w14:paraId="516D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786A554">
            <w:pPr>
              <w:pStyle w:val="74"/>
              <w:rPr>
                <w:lang w:eastAsia="en-US"/>
              </w:rPr>
            </w:pPr>
            <w:r>
              <w:rPr>
                <w:lang w:eastAsia="en-US"/>
              </w:rPr>
              <w:t>DL/T 5429-2009</w:t>
            </w:r>
          </w:p>
        </w:tc>
        <w:tc>
          <w:tcPr>
            <w:tcW w:w="6803" w:type="dxa"/>
            <w:vAlign w:val="center"/>
          </w:tcPr>
          <w:p w14:paraId="43814628">
            <w:pPr>
              <w:pStyle w:val="74"/>
              <w:rPr>
                <w:lang w:eastAsia="zh-CN"/>
              </w:rPr>
            </w:pPr>
            <w:r>
              <w:rPr>
                <w:lang w:eastAsia="zh-CN"/>
              </w:rPr>
              <w:t>电力系统设计技术规程</w:t>
            </w:r>
          </w:p>
        </w:tc>
      </w:tr>
      <w:tr w14:paraId="45EF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67570603">
            <w:pPr>
              <w:pStyle w:val="74"/>
              <w:rPr>
                <w:lang w:eastAsia="en-US"/>
              </w:rPr>
            </w:pPr>
            <w:r>
              <w:rPr>
                <w:lang w:eastAsia="en-US"/>
              </w:rPr>
              <w:t>Q/GDW 696-2011</w:t>
            </w:r>
          </w:p>
        </w:tc>
        <w:tc>
          <w:tcPr>
            <w:tcW w:w="6803" w:type="dxa"/>
            <w:vAlign w:val="center"/>
          </w:tcPr>
          <w:p w14:paraId="108E80C7">
            <w:pPr>
              <w:pStyle w:val="74"/>
              <w:rPr>
                <w:lang w:eastAsia="zh-CN"/>
              </w:rPr>
            </w:pPr>
            <w:r>
              <w:rPr>
                <w:lang w:eastAsia="zh-CN"/>
              </w:rPr>
              <w:t>储能系统接入配电网运行控制规范</w:t>
            </w:r>
          </w:p>
        </w:tc>
      </w:tr>
      <w:tr w14:paraId="21D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D7B0B36">
            <w:pPr>
              <w:pStyle w:val="74"/>
              <w:rPr>
                <w:lang w:eastAsia="en-US"/>
              </w:rPr>
            </w:pPr>
            <w:r>
              <w:rPr>
                <w:lang w:eastAsia="en-US"/>
              </w:rPr>
              <w:t>Q/GDW 1564-2014</w:t>
            </w:r>
          </w:p>
        </w:tc>
        <w:tc>
          <w:tcPr>
            <w:tcW w:w="6803" w:type="dxa"/>
            <w:vAlign w:val="center"/>
          </w:tcPr>
          <w:p w14:paraId="746A0210">
            <w:pPr>
              <w:pStyle w:val="74"/>
              <w:rPr>
                <w:lang w:eastAsia="zh-CN"/>
              </w:rPr>
            </w:pPr>
            <w:r>
              <w:rPr>
                <w:lang w:eastAsia="zh-CN"/>
              </w:rPr>
              <w:t>储能系统接入配电网技术规定</w:t>
            </w:r>
          </w:p>
        </w:tc>
      </w:tr>
      <w:tr w14:paraId="1635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5E7CADDC">
            <w:pPr>
              <w:pStyle w:val="74"/>
              <w:rPr>
                <w:lang w:eastAsia="en-US"/>
              </w:rPr>
            </w:pPr>
            <w:r>
              <w:rPr>
                <w:lang w:eastAsia="en-US"/>
              </w:rPr>
              <w:t>NB/T 31016-2019</w:t>
            </w:r>
          </w:p>
        </w:tc>
        <w:tc>
          <w:tcPr>
            <w:tcW w:w="6803" w:type="dxa"/>
            <w:vAlign w:val="center"/>
          </w:tcPr>
          <w:p w14:paraId="7026A92F">
            <w:pPr>
              <w:pStyle w:val="74"/>
              <w:rPr>
                <w:lang w:eastAsia="zh-CN"/>
              </w:rPr>
            </w:pPr>
            <w:r>
              <w:rPr>
                <w:lang w:eastAsia="zh-CN"/>
              </w:rPr>
              <w:t>电池储能功率控制系统变流器技术规范</w:t>
            </w:r>
          </w:p>
        </w:tc>
      </w:tr>
      <w:tr w14:paraId="238E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1AF8E75A">
            <w:pPr>
              <w:pStyle w:val="74"/>
              <w:rPr>
                <w:lang w:eastAsia="en-US"/>
              </w:rPr>
            </w:pPr>
            <w:r>
              <w:rPr>
                <w:lang w:eastAsia="en-US"/>
              </w:rPr>
              <w:t>Q/GDW 1884-2013</w:t>
            </w:r>
          </w:p>
        </w:tc>
        <w:tc>
          <w:tcPr>
            <w:tcW w:w="6803" w:type="dxa"/>
            <w:vAlign w:val="center"/>
          </w:tcPr>
          <w:p w14:paraId="59D03505">
            <w:pPr>
              <w:pStyle w:val="74"/>
              <w:rPr>
                <w:lang w:eastAsia="zh-CN"/>
              </w:rPr>
            </w:pPr>
            <w:r>
              <w:rPr>
                <w:lang w:eastAsia="zh-CN"/>
              </w:rPr>
              <w:t>储能电池组及管理系统技术规范</w:t>
            </w:r>
          </w:p>
        </w:tc>
      </w:tr>
      <w:tr w14:paraId="386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D0212B3">
            <w:pPr>
              <w:pStyle w:val="74"/>
              <w:rPr>
                <w:lang w:eastAsia="en-US"/>
              </w:rPr>
            </w:pPr>
            <w:r>
              <w:rPr>
                <w:lang w:eastAsia="en-US"/>
              </w:rPr>
              <w:t>Q/GDW 1885-2013</w:t>
            </w:r>
          </w:p>
        </w:tc>
        <w:tc>
          <w:tcPr>
            <w:tcW w:w="6803" w:type="dxa"/>
            <w:vAlign w:val="center"/>
          </w:tcPr>
          <w:p w14:paraId="1394396B">
            <w:pPr>
              <w:pStyle w:val="74"/>
              <w:rPr>
                <w:lang w:eastAsia="zh-CN"/>
              </w:rPr>
            </w:pPr>
            <w:r>
              <w:rPr>
                <w:lang w:eastAsia="zh-CN"/>
              </w:rPr>
              <w:t>电池储能系统储能变流器技术条件</w:t>
            </w:r>
          </w:p>
        </w:tc>
      </w:tr>
      <w:tr w14:paraId="3A85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CB19777">
            <w:pPr>
              <w:pStyle w:val="74"/>
              <w:rPr>
                <w:lang w:eastAsia="en-US"/>
              </w:rPr>
            </w:pPr>
            <w:r>
              <w:rPr>
                <w:lang w:eastAsia="en-US"/>
              </w:rPr>
              <w:t>Q/GDW 11294-2014</w:t>
            </w:r>
          </w:p>
        </w:tc>
        <w:tc>
          <w:tcPr>
            <w:tcW w:w="6803" w:type="dxa"/>
            <w:vAlign w:val="center"/>
          </w:tcPr>
          <w:p w14:paraId="140C64D5">
            <w:pPr>
              <w:pStyle w:val="74"/>
              <w:rPr>
                <w:lang w:eastAsia="zh-CN"/>
              </w:rPr>
            </w:pPr>
            <w:r>
              <w:rPr>
                <w:lang w:eastAsia="zh-CN"/>
              </w:rPr>
              <w:t>电池储能系统变流器试验规程</w:t>
            </w:r>
          </w:p>
        </w:tc>
      </w:tr>
      <w:tr w14:paraId="271C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1C56AB59">
            <w:pPr>
              <w:pStyle w:val="74"/>
              <w:rPr>
                <w:lang w:eastAsia="en-US"/>
              </w:rPr>
            </w:pPr>
            <w:r>
              <w:rPr>
                <w:lang w:eastAsia="en-US"/>
              </w:rPr>
              <w:t>GB/T 34120-2023</w:t>
            </w:r>
          </w:p>
        </w:tc>
        <w:tc>
          <w:tcPr>
            <w:tcW w:w="6803" w:type="dxa"/>
            <w:vAlign w:val="center"/>
          </w:tcPr>
          <w:p w14:paraId="43F8492D">
            <w:pPr>
              <w:pStyle w:val="74"/>
              <w:rPr>
                <w:lang w:eastAsia="zh-CN"/>
              </w:rPr>
            </w:pPr>
            <w:r>
              <w:rPr>
                <w:lang w:eastAsia="zh-CN"/>
              </w:rPr>
              <w:t>电化学储能系统储能变流器技术要求</w:t>
            </w:r>
          </w:p>
        </w:tc>
      </w:tr>
      <w:tr w14:paraId="0F24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E111B2A">
            <w:pPr>
              <w:pStyle w:val="74"/>
              <w:rPr>
                <w:lang w:eastAsia="en-US"/>
              </w:rPr>
            </w:pPr>
            <w:r>
              <w:rPr>
                <w:lang w:eastAsia="en-US"/>
              </w:rPr>
              <w:t>GB/T 36276-2023</w:t>
            </w:r>
          </w:p>
        </w:tc>
        <w:tc>
          <w:tcPr>
            <w:tcW w:w="6803" w:type="dxa"/>
            <w:vAlign w:val="center"/>
          </w:tcPr>
          <w:p w14:paraId="714C173C">
            <w:pPr>
              <w:pStyle w:val="74"/>
              <w:rPr>
                <w:lang w:eastAsia="zh-CN"/>
              </w:rPr>
            </w:pPr>
            <w:r>
              <w:rPr>
                <w:lang w:eastAsia="zh-CN"/>
              </w:rPr>
              <w:t>电力储能用锂离子电池</w:t>
            </w:r>
          </w:p>
        </w:tc>
      </w:tr>
      <w:tr w14:paraId="291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0054A84E">
            <w:pPr>
              <w:pStyle w:val="74"/>
              <w:rPr>
                <w:lang w:eastAsia="en-US"/>
              </w:rPr>
            </w:pPr>
            <w:r>
              <w:rPr>
                <w:lang w:eastAsia="en-US"/>
              </w:rPr>
              <w:t>GB/T 36547-2024</w:t>
            </w:r>
          </w:p>
        </w:tc>
        <w:tc>
          <w:tcPr>
            <w:tcW w:w="6803" w:type="dxa"/>
            <w:vAlign w:val="center"/>
          </w:tcPr>
          <w:p w14:paraId="4AC9570E">
            <w:pPr>
              <w:pStyle w:val="74"/>
              <w:rPr>
                <w:lang w:eastAsia="zh-CN"/>
              </w:rPr>
            </w:pPr>
            <w:r>
              <w:rPr>
                <w:lang w:eastAsia="zh-CN"/>
              </w:rPr>
              <w:t>电化学储能电站接入电网技术规定</w:t>
            </w:r>
          </w:p>
        </w:tc>
      </w:tr>
      <w:tr w14:paraId="23EC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70923DDB">
            <w:pPr>
              <w:pStyle w:val="74"/>
              <w:rPr>
                <w:lang w:eastAsia="en-US"/>
              </w:rPr>
            </w:pPr>
            <w:r>
              <w:rPr>
                <w:lang w:eastAsia="en-US"/>
              </w:rPr>
              <w:t>GB/T 36548-2018</w:t>
            </w:r>
          </w:p>
        </w:tc>
        <w:tc>
          <w:tcPr>
            <w:tcW w:w="6803" w:type="dxa"/>
            <w:vAlign w:val="center"/>
          </w:tcPr>
          <w:p w14:paraId="355BF5AB">
            <w:pPr>
              <w:pStyle w:val="74"/>
              <w:rPr>
                <w:lang w:eastAsia="zh-CN"/>
              </w:rPr>
            </w:pPr>
            <w:r>
              <w:rPr>
                <w:lang w:eastAsia="zh-CN"/>
              </w:rPr>
              <w:t>电化学储能系统接入电网测试规范</w:t>
            </w:r>
          </w:p>
        </w:tc>
      </w:tr>
      <w:tr w14:paraId="74C3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vAlign w:val="center"/>
          </w:tcPr>
          <w:p w14:paraId="3EFA2649">
            <w:pPr>
              <w:pStyle w:val="74"/>
              <w:rPr>
                <w:lang w:eastAsia="en-US"/>
              </w:rPr>
            </w:pPr>
            <w:r>
              <w:rPr>
                <w:lang w:eastAsia="en-US"/>
              </w:rPr>
              <w:t>GB/T 34133-2023</w:t>
            </w:r>
          </w:p>
        </w:tc>
        <w:tc>
          <w:tcPr>
            <w:tcW w:w="6803" w:type="dxa"/>
            <w:vAlign w:val="center"/>
          </w:tcPr>
          <w:p w14:paraId="1D9B9584">
            <w:pPr>
              <w:pStyle w:val="74"/>
              <w:rPr>
                <w:lang w:eastAsia="zh-CN"/>
              </w:rPr>
            </w:pPr>
            <w:r>
              <w:rPr>
                <w:lang w:eastAsia="zh-CN"/>
              </w:rPr>
              <w:t>储能变流器检测技术规程</w:t>
            </w:r>
          </w:p>
        </w:tc>
      </w:tr>
    </w:tbl>
    <w:p w14:paraId="0EAB6144">
      <w:pPr>
        <w:spacing w:before="156" w:after="156" w:line="10" w:lineRule="exact"/>
        <w:rPr>
          <w:rFonts w:hint="eastAsia"/>
        </w:rPr>
      </w:pPr>
    </w:p>
    <w:p w14:paraId="5FBF2DC4">
      <w:pPr>
        <w:pStyle w:val="96"/>
      </w:pPr>
      <w:bookmarkStart w:id="6" w:name="_Refd24e867"/>
      <w:bookmarkStart w:id="7" w:name="_Toc202442587"/>
      <w:bookmarkStart w:id="8" w:name="_Numd24e867"/>
      <w:r>
        <w:t>项目概况</w:t>
      </w:r>
      <w:bookmarkEnd w:id="6"/>
      <w:bookmarkEnd w:id="7"/>
      <w:bookmarkEnd w:id="8"/>
    </w:p>
    <w:p w14:paraId="50DC3CED">
      <w:pPr>
        <w:pStyle w:val="76"/>
        <w:ind w:firstLine="480"/>
      </w:pPr>
      <w:bookmarkStart w:id="9" w:name="rwscolor_yellow_d24e872"/>
      <w:bookmarkEnd w:id="9"/>
      <w:bookmarkStart w:id="10" w:name="_Refd24e877"/>
      <w:bookmarkStart w:id="11" w:name="_Toc202442588"/>
      <w:bookmarkStart w:id="12" w:name="_Numd24e877"/>
      <w:r>
        <w:rPr>
          <w:rFonts w:hint="eastAsia"/>
          <w:lang w:val="en-US" w:eastAsia="zh-CN"/>
        </w:rPr>
        <w:t>本项目将在广东省江门市蓬江区白沙街道江会路17号江盛液冷超充充电站及江门市中心医院P3停车场充电站内各配备一台125kW/257kWh储能柜实现对充电站的电力存储与调度，确保在用电高峰或突发状况下仍能提供可靠的充电服务。</w:t>
      </w:r>
    </w:p>
    <w:p w14:paraId="31D37391">
      <w:pPr>
        <w:pStyle w:val="98"/>
      </w:pPr>
      <w:r>
        <w:t>项目信息</w:t>
      </w:r>
      <w:bookmarkEnd w:id="10"/>
      <w:bookmarkEnd w:id="11"/>
      <w:bookmarkEnd w:id="12"/>
    </w:p>
    <w:p w14:paraId="18053D3F">
      <w:pPr>
        <w:pStyle w:val="76"/>
        <w:ind w:firstLine="480"/>
      </w:pPr>
      <w:r>
        <w:t>本项目基础信息如下表所示。</w:t>
      </w:r>
    </w:p>
    <w:p w14:paraId="1C0B5CE0">
      <w:pPr>
        <w:pStyle w:val="78"/>
        <w:keepNext/>
      </w:pPr>
      <w:r>
        <w:t xml:space="preserve">表2-1 </w:t>
      </w:r>
      <w:bookmarkStart w:id="13" w:name="_Refd24e883"/>
      <w:bookmarkStart w:id="14" w:name="_Tocd24e883"/>
      <w:bookmarkStart w:id="15" w:name="_Numd24e883"/>
      <w:r>
        <w:t>项目信息</w:t>
      </w:r>
      <w:bookmarkEnd w:id="13"/>
      <w:bookmarkEnd w:id="14"/>
      <w:bookmarkEnd w:id="15"/>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132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35" w:type="dxa"/>
            <w:shd w:val="clear" w:color="auto" w:fill="D8D8D8" w:themeFill="background1" w:themeFillShade="D9"/>
            <w:vAlign w:val="center"/>
          </w:tcPr>
          <w:p w14:paraId="7AF6BFAF">
            <w:pPr>
              <w:pStyle w:val="74"/>
              <w:rPr>
                <w:lang w:eastAsia="en-US"/>
              </w:rPr>
            </w:pPr>
            <w:r>
              <w:rPr>
                <w:lang w:eastAsia="en-US"/>
              </w:rPr>
              <w:t>项目</w:t>
            </w:r>
          </w:p>
        </w:tc>
        <w:tc>
          <w:tcPr>
            <w:tcW w:w="4535" w:type="dxa"/>
            <w:shd w:val="clear" w:color="auto" w:fill="D8D8D8" w:themeFill="background1" w:themeFillShade="D9"/>
            <w:vAlign w:val="center"/>
          </w:tcPr>
          <w:p w14:paraId="67249342">
            <w:pPr>
              <w:pStyle w:val="74"/>
              <w:rPr>
                <w:lang w:eastAsia="en-US"/>
              </w:rPr>
            </w:pPr>
            <w:r>
              <w:rPr>
                <w:lang w:eastAsia="en-US"/>
              </w:rPr>
              <w:t>参数</w:t>
            </w:r>
          </w:p>
        </w:tc>
      </w:tr>
      <w:tr w14:paraId="6AE1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535" w:type="dxa"/>
            <w:vAlign w:val="center"/>
          </w:tcPr>
          <w:p w14:paraId="7FDD0801">
            <w:pPr>
              <w:pStyle w:val="74"/>
              <w:rPr>
                <w:lang w:eastAsia="en-US"/>
              </w:rPr>
            </w:pPr>
            <w:r>
              <w:rPr>
                <w:lang w:eastAsia="en-US"/>
              </w:rPr>
              <w:t>项目应用</w:t>
            </w:r>
          </w:p>
        </w:tc>
        <w:tc>
          <w:tcPr>
            <w:tcW w:w="4535" w:type="dxa"/>
            <w:vAlign w:val="center"/>
          </w:tcPr>
          <w:p w14:paraId="5D88F9BC">
            <w:pPr>
              <w:pStyle w:val="74"/>
              <w:rPr>
                <w:rFonts w:hint="default" w:eastAsia="宋体"/>
                <w:lang w:val="en-US" w:eastAsia="zh-CN"/>
              </w:rPr>
            </w:pPr>
            <w:r>
              <w:rPr>
                <w:rFonts w:hint="eastAsia"/>
                <w:lang w:val="en-US" w:eastAsia="zh-CN"/>
              </w:rPr>
              <w:t>工商业储能</w:t>
            </w:r>
            <w:bookmarkStart w:id="291" w:name="_GoBack"/>
            <w:bookmarkEnd w:id="291"/>
          </w:p>
        </w:tc>
      </w:tr>
      <w:tr w14:paraId="2145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6AA79812">
            <w:pPr>
              <w:pStyle w:val="74"/>
              <w:rPr>
                <w:lang w:eastAsia="en-US"/>
              </w:rPr>
            </w:pPr>
            <w:r>
              <w:rPr>
                <w:lang w:eastAsia="en-US"/>
              </w:rPr>
              <w:t>环境温度范围（℃）</w:t>
            </w:r>
          </w:p>
        </w:tc>
        <w:tc>
          <w:tcPr>
            <w:tcW w:w="4535" w:type="dxa"/>
            <w:vAlign w:val="center"/>
          </w:tcPr>
          <w:p w14:paraId="3A81D144">
            <w:pPr>
              <w:pStyle w:val="74"/>
              <w:rPr>
                <w:highlight w:val="none"/>
                <w:lang w:eastAsia="en-US"/>
              </w:rPr>
            </w:pPr>
            <w:r>
              <w:rPr>
                <w:rFonts w:hint="eastAsia"/>
                <w:highlight w:val="none"/>
                <w:lang w:val="en-US" w:eastAsia="zh-CN"/>
              </w:rPr>
              <w:t>0</w:t>
            </w:r>
            <w:r>
              <w:rPr>
                <w:highlight w:val="none"/>
                <w:lang w:eastAsia="en-US"/>
              </w:rPr>
              <w:t>～45</w:t>
            </w:r>
          </w:p>
        </w:tc>
      </w:tr>
      <w:tr w14:paraId="62F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14617F3B">
            <w:pPr>
              <w:pStyle w:val="74"/>
              <w:rPr>
                <w:lang w:eastAsia="en-US"/>
              </w:rPr>
            </w:pPr>
            <w:r>
              <w:rPr>
                <w:lang w:eastAsia="en-US"/>
              </w:rPr>
              <w:t>环境湿度范围</w:t>
            </w:r>
          </w:p>
        </w:tc>
        <w:tc>
          <w:tcPr>
            <w:tcW w:w="4535" w:type="dxa"/>
            <w:vAlign w:val="center"/>
          </w:tcPr>
          <w:p w14:paraId="7B5ABC5E">
            <w:pPr>
              <w:pStyle w:val="74"/>
              <w:rPr>
                <w:highlight w:val="none"/>
                <w:lang w:eastAsia="en-US"/>
              </w:rPr>
            </w:pPr>
            <w:r>
              <w:rPr>
                <w:highlight w:val="none"/>
                <w:lang w:eastAsia="en-US"/>
              </w:rPr>
              <w:t>0～100%</w:t>
            </w:r>
          </w:p>
        </w:tc>
      </w:tr>
      <w:tr w14:paraId="487D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1358F2CB">
            <w:pPr>
              <w:pStyle w:val="74"/>
              <w:rPr>
                <w:lang w:eastAsia="en-US"/>
              </w:rPr>
            </w:pPr>
            <w:r>
              <w:rPr>
                <w:lang w:eastAsia="en-US"/>
              </w:rPr>
              <w:t>海拔（m）</w:t>
            </w:r>
          </w:p>
        </w:tc>
        <w:tc>
          <w:tcPr>
            <w:tcW w:w="4535" w:type="dxa"/>
            <w:vAlign w:val="center"/>
          </w:tcPr>
          <w:p w14:paraId="56670028">
            <w:pPr>
              <w:pStyle w:val="74"/>
              <w:rPr>
                <w:highlight w:val="none"/>
                <w:lang w:eastAsia="en-US"/>
              </w:rPr>
            </w:pPr>
            <w:r>
              <w:rPr>
                <w:highlight w:val="none"/>
                <w:lang w:eastAsia="en-US"/>
              </w:rPr>
              <w:t>≤3000</w:t>
            </w:r>
          </w:p>
        </w:tc>
      </w:tr>
      <w:tr w14:paraId="18C2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1DC8D2DC">
            <w:pPr>
              <w:pStyle w:val="74"/>
              <w:rPr>
                <w:lang w:eastAsia="en-US"/>
              </w:rPr>
            </w:pPr>
            <w:r>
              <w:rPr>
                <w:lang w:eastAsia="en-US"/>
              </w:rPr>
              <w:t>防腐等级</w:t>
            </w:r>
          </w:p>
        </w:tc>
        <w:tc>
          <w:tcPr>
            <w:tcW w:w="4535" w:type="dxa"/>
            <w:vAlign w:val="center"/>
          </w:tcPr>
          <w:p w14:paraId="3C4E092E">
            <w:pPr>
              <w:pStyle w:val="74"/>
              <w:rPr>
                <w:rFonts w:hint="default" w:eastAsia="宋体"/>
                <w:lang w:val="en-US" w:eastAsia="zh-CN"/>
              </w:rPr>
            </w:pPr>
            <w:r>
              <w:rPr>
                <w:rFonts w:hint="eastAsia"/>
                <w:lang w:val="en-US" w:eastAsia="zh-CN"/>
              </w:rPr>
              <w:t>C3</w:t>
            </w:r>
          </w:p>
        </w:tc>
      </w:tr>
    </w:tbl>
    <w:p w14:paraId="1A370823">
      <w:pPr>
        <w:pStyle w:val="76"/>
        <w:ind w:firstLine="480"/>
      </w:pPr>
      <w:r>
        <w:t>投标方应保证在此环境下，储能系统能够长期正常运行，并且符合安规设计和性能设计的保证值。</w:t>
      </w:r>
    </w:p>
    <w:p w14:paraId="48EFF7FB">
      <w:pPr>
        <w:pStyle w:val="98"/>
      </w:pPr>
      <w:bookmarkStart w:id="16" w:name="rwscolor_yellow_d24e981"/>
      <w:bookmarkEnd w:id="16"/>
      <w:bookmarkStart w:id="17" w:name="_Toc202442589"/>
      <w:bookmarkStart w:id="18" w:name="_Refd24e984"/>
      <w:bookmarkStart w:id="19" w:name="_Numd24e984"/>
      <w:r>
        <w:t>供货范围</w:t>
      </w:r>
      <w:bookmarkEnd w:id="17"/>
      <w:bookmarkEnd w:id="18"/>
      <w:bookmarkEnd w:id="19"/>
    </w:p>
    <w:p w14:paraId="39093565">
      <w:pPr>
        <w:pStyle w:val="76"/>
        <w:ind w:firstLine="480"/>
      </w:pPr>
      <w:r>
        <w:t>投标方应提供详细的供货清单，清单中依次说明型号、数量等内容。供货清单可参照下表的形式提供。投标方应依据自身产品特点设计方案，列明配置范围并报价。</w:t>
      </w:r>
    </w:p>
    <w:p w14:paraId="31523C08">
      <w:pPr>
        <w:pStyle w:val="78"/>
        <w:keepNext/>
      </w:pPr>
      <w:r>
        <w:t xml:space="preserve">表2-2 </w:t>
      </w:r>
      <w:bookmarkStart w:id="20" w:name="_Numd24e990"/>
      <w:bookmarkStart w:id="21" w:name="_Tocd24e990"/>
      <w:bookmarkStart w:id="22" w:name="_Refd24e990"/>
      <w:r>
        <w:t>供货范围</w:t>
      </w:r>
      <w:bookmarkEnd w:id="20"/>
      <w:bookmarkEnd w:id="21"/>
      <w:bookmarkEnd w:id="22"/>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65"/>
        <w:gridCol w:w="2870"/>
        <w:gridCol w:w="907"/>
        <w:gridCol w:w="907"/>
        <w:gridCol w:w="1814"/>
      </w:tblGrid>
      <w:tr w14:paraId="7572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7" w:type="dxa"/>
            <w:shd w:val="clear" w:color="auto" w:fill="D8D8D8" w:themeFill="background1" w:themeFillShade="D9"/>
            <w:vAlign w:val="center"/>
          </w:tcPr>
          <w:p w14:paraId="3AD5DEAA">
            <w:pPr>
              <w:pStyle w:val="74"/>
              <w:rPr>
                <w:lang w:eastAsia="en-US"/>
              </w:rPr>
            </w:pPr>
            <w:r>
              <w:rPr>
                <w:lang w:eastAsia="en-US"/>
              </w:rPr>
              <w:t>序号</w:t>
            </w:r>
          </w:p>
        </w:tc>
        <w:tc>
          <w:tcPr>
            <w:tcW w:w="1665" w:type="dxa"/>
            <w:shd w:val="clear" w:color="auto" w:fill="D8D8D8" w:themeFill="background1" w:themeFillShade="D9"/>
            <w:vAlign w:val="center"/>
          </w:tcPr>
          <w:p w14:paraId="39CBFED8">
            <w:pPr>
              <w:pStyle w:val="74"/>
              <w:rPr>
                <w:lang w:eastAsia="en-US"/>
              </w:rPr>
            </w:pPr>
            <w:r>
              <w:rPr>
                <w:lang w:eastAsia="en-US"/>
              </w:rPr>
              <w:t>名称</w:t>
            </w:r>
          </w:p>
        </w:tc>
        <w:tc>
          <w:tcPr>
            <w:tcW w:w="2870" w:type="dxa"/>
            <w:shd w:val="clear" w:color="auto" w:fill="D8D8D8" w:themeFill="background1" w:themeFillShade="D9"/>
            <w:vAlign w:val="center"/>
          </w:tcPr>
          <w:p w14:paraId="61FC6B33">
            <w:pPr>
              <w:pStyle w:val="74"/>
              <w:rPr>
                <w:lang w:eastAsia="en-US"/>
              </w:rPr>
            </w:pPr>
            <w:r>
              <w:rPr>
                <w:lang w:eastAsia="en-US"/>
              </w:rPr>
              <w:t>规格</w:t>
            </w:r>
          </w:p>
        </w:tc>
        <w:tc>
          <w:tcPr>
            <w:tcW w:w="907" w:type="dxa"/>
            <w:shd w:val="clear" w:color="auto" w:fill="D8D8D8" w:themeFill="background1" w:themeFillShade="D9"/>
            <w:vAlign w:val="center"/>
          </w:tcPr>
          <w:p w14:paraId="2BA96F5A">
            <w:pPr>
              <w:pStyle w:val="74"/>
              <w:rPr>
                <w:lang w:eastAsia="en-US"/>
              </w:rPr>
            </w:pPr>
            <w:r>
              <w:rPr>
                <w:lang w:eastAsia="en-US"/>
              </w:rPr>
              <w:t>数量</w:t>
            </w:r>
          </w:p>
        </w:tc>
        <w:tc>
          <w:tcPr>
            <w:tcW w:w="907" w:type="dxa"/>
            <w:shd w:val="clear" w:color="auto" w:fill="D8D8D8" w:themeFill="background1" w:themeFillShade="D9"/>
            <w:vAlign w:val="center"/>
          </w:tcPr>
          <w:p w14:paraId="1E2191C9">
            <w:pPr>
              <w:pStyle w:val="74"/>
              <w:rPr>
                <w:lang w:eastAsia="en-US"/>
              </w:rPr>
            </w:pPr>
            <w:r>
              <w:rPr>
                <w:lang w:eastAsia="en-US"/>
              </w:rPr>
              <w:t>单位</w:t>
            </w:r>
          </w:p>
        </w:tc>
        <w:tc>
          <w:tcPr>
            <w:tcW w:w="1814" w:type="dxa"/>
            <w:shd w:val="clear" w:color="auto" w:fill="D8D8D8" w:themeFill="background1" w:themeFillShade="D9"/>
            <w:vAlign w:val="center"/>
          </w:tcPr>
          <w:p w14:paraId="08E28771">
            <w:pPr>
              <w:pStyle w:val="74"/>
              <w:rPr>
                <w:lang w:eastAsia="en-US"/>
              </w:rPr>
            </w:pPr>
            <w:r>
              <w:rPr>
                <w:lang w:eastAsia="en-US"/>
              </w:rPr>
              <w:t>备注</w:t>
            </w:r>
          </w:p>
        </w:tc>
      </w:tr>
      <w:tr w14:paraId="3314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4BB44300">
            <w:pPr>
              <w:pStyle w:val="74"/>
              <w:rPr>
                <w:lang w:eastAsia="en-US"/>
              </w:rPr>
            </w:pPr>
            <w:r>
              <w:rPr>
                <w:lang w:eastAsia="en-US"/>
              </w:rPr>
              <w:t>1</w:t>
            </w:r>
          </w:p>
        </w:tc>
        <w:tc>
          <w:tcPr>
            <w:tcW w:w="1665" w:type="dxa"/>
            <w:vAlign w:val="center"/>
          </w:tcPr>
          <w:p w14:paraId="5D7B26A6">
            <w:pPr>
              <w:pStyle w:val="74"/>
              <w:jc w:val="left"/>
              <w:rPr>
                <w:lang w:eastAsia="en-US"/>
              </w:rPr>
            </w:pPr>
            <w:r>
              <w:rPr>
                <w:lang w:eastAsia="en-US"/>
              </w:rPr>
              <w:t>储能系统</w:t>
            </w:r>
          </w:p>
        </w:tc>
        <w:tc>
          <w:tcPr>
            <w:tcW w:w="2870" w:type="dxa"/>
            <w:vAlign w:val="center"/>
          </w:tcPr>
          <w:p w14:paraId="58868B5D">
            <w:pPr>
              <w:pStyle w:val="74"/>
              <w:jc w:val="left"/>
              <w:rPr>
                <w:lang w:eastAsia="zh-CN"/>
              </w:rPr>
            </w:pPr>
            <w:bookmarkStart w:id="23" w:name="rwscolor_yellow_d24e1054"/>
            <w:bookmarkEnd w:id="23"/>
            <w:r>
              <w:rPr>
                <w:shd w:val="clear" w:color="auto" w:fill="FFFF00"/>
                <w:lang w:eastAsia="zh-CN"/>
              </w:rPr>
              <w:t>由投标方详列配置分项</w:t>
            </w:r>
          </w:p>
        </w:tc>
        <w:tc>
          <w:tcPr>
            <w:tcW w:w="907" w:type="dxa"/>
            <w:vAlign w:val="center"/>
          </w:tcPr>
          <w:p w14:paraId="3C9D5F8E">
            <w:pPr>
              <w:pStyle w:val="74"/>
              <w:rPr>
                <w:lang w:eastAsia="en-US"/>
              </w:rPr>
            </w:pPr>
            <w:bookmarkStart w:id="24" w:name="rwscolor_yellow_d24e1058"/>
            <w:bookmarkEnd w:id="24"/>
            <w:r>
              <w:rPr>
                <w:shd w:val="clear" w:color="auto" w:fill="FFFF00"/>
                <w:lang w:eastAsia="en-US"/>
              </w:rPr>
              <w:t>××</w:t>
            </w:r>
          </w:p>
        </w:tc>
        <w:tc>
          <w:tcPr>
            <w:tcW w:w="907" w:type="dxa"/>
            <w:vAlign w:val="center"/>
          </w:tcPr>
          <w:p w14:paraId="7C678C38">
            <w:pPr>
              <w:pStyle w:val="74"/>
              <w:rPr>
                <w:lang w:eastAsia="en-US"/>
              </w:rPr>
            </w:pPr>
            <w:r>
              <w:rPr>
                <w:lang w:eastAsia="en-US"/>
              </w:rPr>
              <w:t>套</w:t>
            </w:r>
          </w:p>
        </w:tc>
        <w:tc>
          <w:tcPr>
            <w:tcW w:w="1814" w:type="dxa"/>
            <w:vAlign w:val="center"/>
          </w:tcPr>
          <w:p w14:paraId="2B7B450B">
            <w:pPr>
              <w:pStyle w:val="74"/>
              <w:jc w:val="left"/>
              <w:rPr>
                <w:lang w:eastAsia="en-US"/>
              </w:rPr>
            </w:pPr>
            <w:r>
              <w:rPr>
                <w:lang w:eastAsia="en-US"/>
              </w:rPr>
              <w:t>单套分项详见1.1～1.4</w:t>
            </w:r>
          </w:p>
        </w:tc>
      </w:tr>
      <w:tr w14:paraId="2A86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3539481B">
            <w:pPr>
              <w:pStyle w:val="74"/>
              <w:rPr>
                <w:lang w:eastAsia="en-US"/>
              </w:rPr>
            </w:pPr>
            <w:r>
              <w:rPr>
                <w:lang w:eastAsia="en-US"/>
              </w:rPr>
              <w:t>1.1</w:t>
            </w:r>
          </w:p>
        </w:tc>
        <w:tc>
          <w:tcPr>
            <w:tcW w:w="1665" w:type="dxa"/>
            <w:vAlign w:val="center"/>
          </w:tcPr>
          <w:p w14:paraId="71901463">
            <w:pPr>
              <w:pStyle w:val="74"/>
              <w:jc w:val="left"/>
              <w:rPr>
                <w:lang w:eastAsia="en-US"/>
              </w:rPr>
            </w:pPr>
            <w:r>
              <w:rPr>
                <w:lang w:eastAsia="en-US"/>
              </w:rPr>
              <w:t>电池系统</w:t>
            </w:r>
          </w:p>
        </w:tc>
        <w:tc>
          <w:tcPr>
            <w:tcW w:w="2870" w:type="dxa"/>
            <w:vAlign w:val="center"/>
          </w:tcPr>
          <w:p w14:paraId="3F6B1F56">
            <w:pPr>
              <w:pStyle w:val="74"/>
              <w:jc w:val="left"/>
              <w:rPr>
                <w:lang w:eastAsia="zh-CN"/>
              </w:rPr>
            </w:pPr>
            <w:bookmarkStart w:id="25" w:name="rwscolor_yellow_d24e1082"/>
            <w:bookmarkEnd w:id="25"/>
            <w:r>
              <w:rPr>
                <w:shd w:val="clear" w:color="auto" w:fill="FFFF00"/>
                <w:lang w:eastAsia="zh-CN"/>
              </w:rPr>
              <w:t>初始直流侧标称能量≥××kWh，采用磷酸铁锂电池，充放电倍率≤××P，含电池单体、电池模块、电池簇等</w:t>
            </w:r>
          </w:p>
        </w:tc>
        <w:tc>
          <w:tcPr>
            <w:tcW w:w="907" w:type="dxa"/>
            <w:vAlign w:val="center"/>
          </w:tcPr>
          <w:p w14:paraId="0B9E0C5F">
            <w:pPr>
              <w:pStyle w:val="74"/>
              <w:rPr>
                <w:lang w:eastAsia="en-US"/>
              </w:rPr>
            </w:pPr>
            <w:r>
              <w:rPr>
                <w:shd w:val="clear" w:color="auto" w:fill="FFFF00"/>
                <w:lang w:eastAsia="en-US"/>
              </w:rPr>
              <w:t>××</w:t>
            </w:r>
          </w:p>
        </w:tc>
        <w:tc>
          <w:tcPr>
            <w:tcW w:w="907" w:type="dxa"/>
            <w:vAlign w:val="center"/>
          </w:tcPr>
          <w:p w14:paraId="494D6217">
            <w:pPr>
              <w:pStyle w:val="74"/>
              <w:rPr>
                <w:lang w:eastAsia="en-US"/>
              </w:rPr>
            </w:pPr>
            <w:r>
              <w:rPr>
                <w:lang w:eastAsia="en-US"/>
              </w:rPr>
              <w:t>套</w:t>
            </w:r>
          </w:p>
        </w:tc>
        <w:tc>
          <w:tcPr>
            <w:tcW w:w="1814" w:type="dxa"/>
            <w:vAlign w:val="center"/>
          </w:tcPr>
          <w:p w14:paraId="38B8F46E">
            <w:pPr>
              <w:pStyle w:val="74"/>
              <w:rPr>
                <w:lang w:eastAsia="en-US"/>
              </w:rPr>
            </w:pPr>
            <w:r>
              <w:rPr>
                <w:lang w:eastAsia="en-US"/>
              </w:rPr>
              <w:t>-</w:t>
            </w:r>
          </w:p>
        </w:tc>
      </w:tr>
      <w:tr w14:paraId="5770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7284CB5B">
            <w:pPr>
              <w:pStyle w:val="74"/>
              <w:rPr>
                <w:lang w:eastAsia="en-US"/>
              </w:rPr>
            </w:pPr>
            <w:r>
              <w:rPr>
                <w:lang w:eastAsia="en-US"/>
              </w:rPr>
              <w:t>1.2</w:t>
            </w:r>
          </w:p>
        </w:tc>
        <w:tc>
          <w:tcPr>
            <w:tcW w:w="1665" w:type="dxa"/>
            <w:vAlign w:val="center"/>
          </w:tcPr>
          <w:p w14:paraId="6B7A511A">
            <w:pPr>
              <w:pStyle w:val="74"/>
              <w:jc w:val="left"/>
              <w:rPr>
                <w:lang w:eastAsia="en-US"/>
              </w:rPr>
            </w:pPr>
            <w:r>
              <w:rPr>
                <w:lang w:eastAsia="en-US"/>
              </w:rPr>
              <w:t>储能变流器</w:t>
            </w:r>
          </w:p>
        </w:tc>
        <w:tc>
          <w:tcPr>
            <w:tcW w:w="2870" w:type="dxa"/>
            <w:vAlign w:val="center"/>
          </w:tcPr>
          <w:p w14:paraId="4E8633C7">
            <w:pPr>
              <w:pStyle w:val="74"/>
              <w:jc w:val="left"/>
              <w:rPr>
                <w:lang w:eastAsia="zh-CN"/>
              </w:rPr>
            </w:pPr>
            <w:bookmarkStart w:id="26" w:name="rwscolor_yellow_d24e1110"/>
            <w:bookmarkEnd w:id="26"/>
            <w:r>
              <w:rPr>
                <w:shd w:val="clear" w:color="auto" w:fill="FFFF00"/>
                <w:lang w:eastAsia="zh-CN"/>
              </w:rPr>
              <w:t>额定功率××kW，交流输出电压××V，交流输出频率××Hz</w:t>
            </w:r>
          </w:p>
        </w:tc>
        <w:tc>
          <w:tcPr>
            <w:tcW w:w="907" w:type="dxa"/>
            <w:vAlign w:val="center"/>
          </w:tcPr>
          <w:p w14:paraId="0D7D3156">
            <w:pPr>
              <w:pStyle w:val="74"/>
              <w:rPr>
                <w:lang w:eastAsia="en-US"/>
              </w:rPr>
            </w:pPr>
            <w:r>
              <w:rPr>
                <w:shd w:val="clear" w:color="auto" w:fill="FFFF00"/>
                <w:lang w:eastAsia="en-US"/>
              </w:rPr>
              <w:t>××</w:t>
            </w:r>
          </w:p>
        </w:tc>
        <w:tc>
          <w:tcPr>
            <w:tcW w:w="907" w:type="dxa"/>
            <w:vAlign w:val="center"/>
          </w:tcPr>
          <w:p w14:paraId="16DA7421">
            <w:pPr>
              <w:pStyle w:val="74"/>
              <w:rPr>
                <w:lang w:eastAsia="en-US"/>
              </w:rPr>
            </w:pPr>
            <w:r>
              <w:rPr>
                <w:lang w:eastAsia="en-US"/>
              </w:rPr>
              <w:t>台</w:t>
            </w:r>
          </w:p>
        </w:tc>
        <w:tc>
          <w:tcPr>
            <w:tcW w:w="1814" w:type="dxa"/>
            <w:vAlign w:val="center"/>
          </w:tcPr>
          <w:p w14:paraId="55A5DF31">
            <w:pPr>
              <w:pStyle w:val="74"/>
              <w:rPr>
                <w:lang w:eastAsia="en-US"/>
              </w:rPr>
            </w:pPr>
            <w:r>
              <w:rPr>
                <w:lang w:eastAsia="en-US"/>
              </w:rPr>
              <w:t>-</w:t>
            </w:r>
          </w:p>
        </w:tc>
      </w:tr>
      <w:tr w14:paraId="39E6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09498A9A">
            <w:pPr>
              <w:pStyle w:val="74"/>
              <w:rPr>
                <w:lang w:eastAsia="en-US"/>
              </w:rPr>
            </w:pPr>
            <w:r>
              <w:rPr>
                <w:lang w:eastAsia="en-US"/>
              </w:rPr>
              <w:t>1.3</w:t>
            </w:r>
          </w:p>
        </w:tc>
        <w:tc>
          <w:tcPr>
            <w:tcW w:w="1665" w:type="dxa"/>
            <w:vAlign w:val="center"/>
          </w:tcPr>
          <w:p w14:paraId="6556FDBA">
            <w:pPr>
              <w:pStyle w:val="74"/>
              <w:jc w:val="left"/>
              <w:rPr>
                <w:lang w:eastAsia="en-US"/>
              </w:rPr>
            </w:pPr>
            <w:r>
              <w:rPr>
                <w:lang w:eastAsia="en-US"/>
              </w:rPr>
              <w:t>本地控制器</w:t>
            </w:r>
          </w:p>
        </w:tc>
        <w:tc>
          <w:tcPr>
            <w:tcW w:w="2870" w:type="dxa"/>
            <w:vAlign w:val="center"/>
          </w:tcPr>
          <w:p w14:paraId="5550A2DC">
            <w:pPr>
              <w:pStyle w:val="74"/>
              <w:jc w:val="left"/>
              <w:rPr>
                <w:lang w:eastAsia="zh-CN"/>
              </w:rPr>
            </w:pPr>
            <w:bookmarkStart w:id="27" w:name="rwscolor_yellow_d24e1138"/>
            <w:bookmarkEnd w:id="27"/>
            <w:r>
              <w:rPr>
                <w:shd w:val="clear" w:color="auto" w:fill="FFFF00"/>
                <w:lang w:eastAsia="zh-CN"/>
              </w:rPr>
              <w:t>由投标方详列配置分项</w:t>
            </w:r>
          </w:p>
        </w:tc>
        <w:tc>
          <w:tcPr>
            <w:tcW w:w="907" w:type="dxa"/>
            <w:vAlign w:val="center"/>
          </w:tcPr>
          <w:p w14:paraId="1184A70B">
            <w:pPr>
              <w:pStyle w:val="74"/>
              <w:rPr>
                <w:lang w:eastAsia="en-US"/>
              </w:rPr>
            </w:pPr>
            <w:r>
              <w:rPr>
                <w:shd w:val="clear" w:color="auto" w:fill="FFFF00"/>
                <w:lang w:eastAsia="en-US"/>
              </w:rPr>
              <w:t>××</w:t>
            </w:r>
          </w:p>
        </w:tc>
        <w:tc>
          <w:tcPr>
            <w:tcW w:w="907" w:type="dxa"/>
            <w:vAlign w:val="center"/>
          </w:tcPr>
          <w:p w14:paraId="290911A9">
            <w:pPr>
              <w:pStyle w:val="74"/>
              <w:rPr>
                <w:lang w:eastAsia="en-US"/>
              </w:rPr>
            </w:pPr>
            <w:r>
              <w:rPr>
                <w:lang w:eastAsia="en-US"/>
              </w:rPr>
              <w:t>台</w:t>
            </w:r>
          </w:p>
        </w:tc>
        <w:tc>
          <w:tcPr>
            <w:tcW w:w="1814" w:type="dxa"/>
            <w:vAlign w:val="center"/>
          </w:tcPr>
          <w:p w14:paraId="5BF750DE">
            <w:pPr>
              <w:pStyle w:val="74"/>
              <w:rPr>
                <w:lang w:eastAsia="en-US"/>
              </w:rPr>
            </w:pPr>
            <w:r>
              <w:rPr>
                <w:lang w:eastAsia="en-US"/>
              </w:rPr>
              <w:t>-</w:t>
            </w:r>
          </w:p>
        </w:tc>
      </w:tr>
      <w:tr w14:paraId="3CD5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4F0AFDA6">
            <w:pPr>
              <w:pStyle w:val="74"/>
              <w:rPr>
                <w:lang w:eastAsia="en-US"/>
              </w:rPr>
            </w:pPr>
            <w:r>
              <w:rPr>
                <w:lang w:eastAsia="en-US"/>
              </w:rPr>
              <w:t>1.4</w:t>
            </w:r>
          </w:p>
        </w:tc>
        <w:tc>
          <w:tcPr>
            <w:tcW w:w="1665" w:type="dxa"/>
            <w:vAlign w:val="center"/>
          </w:tcPr>
          <w:p w14:paraId="73B1B56C">
            <w:pPr>
              <w:pStyle w:val="74"/>
              <w:jc w:val="left"/>
              <w:rPr>
                <w:lang w:eastAsia="en-US"/>
              </w:rPr>
            </w:pPr>
            <w:r>
              <w:rPr>
                <w:lang w:eastAsia="en-US"/>
              </w:rPr>
              <w:t>柜体及辅助系统</w:t>
            </w:r>
          </w:p>
        </w:tc>
        <w:tc>
          <w:tcPr>
            <w:tcW w:w="2870" w:type="dxa"/>
            <w:vAlign w:val="center"/>
          </w:tcPr>
          <w:p w14:paraId="0389F490">
            <w:pPr>
              <w:pStyle w:val="74"/>
              <w:jc w:val="left"/>
              <w:rPr>
                <w:lang w:eastAsia="zh-CN"/>
              </w:rPr>
            </w:pPr>
            <w:bookmarkStart w:id="28" w:name="rwscolor_yellow_d24e1166"/>
            <w:bookmarkEnd w:id="28"/>
            <w:r>
              <w:rPr>
                <w:shd w:val="clear" w:color="auto" w:fill="FFFF00"/>
                <w:lang w:eastAsia="zh-CN"/>
              </w:rPr>
              <w:t>户外柜设计，含温控系统、消防系统等</w:t>
            </w:r>
          </w:p>
        </w:tc>
        <w:tc>
          <w:tcPr>
            <w:tcW w:w="907" w:type="dxa"/>
            <w:vAlign w:val="center"/>
          </w:tcPr>
          <w:p w14:paraId="5E77E365">
            <w:pPr>
              <w:pStyle w:val="74"/>
              <w:rPr>
                <w:lang w:eastAsia="en-US"/>
              </w:rPr>
            </w:pPr>
            <w:r>
              <w:rPr>
                <w:shd w:val="clear" w:color="auto" w:fill="FFFF00"/>
                <w:lang w:eastAsia="en-US"/>
              </w:rPr>
              <w:t>××</w:t>
            </w:r>
          </w:p>
        </w:tc>
        <w:tc>
          <w:tcPr>
            <w:tcW w:w="907" w:type="dxa"/>
            <w:vAlign w:val="center"/>
          </w:tcPr>
          <w:p w14:paraId="385B848A">
            <w:pPr>
              <w:pStyle w:val="74"/>
              <w:rPr>
                <w:lang w:eastAsia="en-US"/>
              </w:rPr>
            </w:pPr>
            <w:r>
              <w:rPr>
                <w:lang w:eastAsia="en-US"/>
              </w:rPr>
              <w:t>套</w:t>
            </w:r>
          </w:p>
        </w:tc>
        <w:tc>
          <w:tcPr>
            <w:tcW w:w="1814" w:type="dxa"/>
            <w:vAlign w:val="center"/>
          </w:tcPr>
          <w:p w14:paraId="29F87CB9">
            <w:pPr>
              <w:pStyle w:val="74"/>
              <w:rPr>
                <w:lang w:eastAsia="en-US"/>
              </w:rPr>
            </w:pPr>
            <w:r>
              <w:rPr>
                <w:lang w:eastAsia="en-US"/>
              </w:rPr>
              <w:t>-</w:t>
            </w:r>
          </w:p>
        </w:tc>
      </w:tr>
      <w:tr w14:paraId="301C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vAlign w:val="center"/>
          </w:tcPr>
          <w:p w14:paraId="67FBDB48">
            <w:pPr>
              <w:pStyle w:val="74"/>
              <w:rPr>
                <w:lang w:eastAsia="en-US"/>
              </w:rPr>
            </w:pPr>
            <w:r>
              <w:rPr>
                <w:lang w:eastAsia="en-US"/>
              </w:rPr>
              <w:t>2</w:t>
            </w:r>
          </w:p>
        </w:tc>
        <w:tc>
          <w:tcPr>
            <w:tcW w:w="1665" w:type="dxa"/>
            <w:vAlign w:val="center"/>
          </w:tcPr>
          <w:p w14:paraId="4418517E">
            <w:pPr>
              <w:pStyle w:val="74"/>
              <w:jc w:val="left"/>
              <w:rPr>
                <w:lang w:eastAsia="en-US"/>
              </w:rPr>
            </w:pPr>
            <w:r>
              <w:rPr>
                <w:lang w:eastAsia="en-US"/>
              </w:rPr>
              <w:t>能量管理系统</w:t>
            </w:r>
          </w:p>
        </w:tc>
        <w:tc>
          <w:tcPr>
            <w:tcW w:w="2870" w:type="dxa"/>
            <w:vAlign w:val="center"/>
          </w:tcPr>
          <w:p w14:paraId="73FB1DAC">
            <w:pPr>
              <w:pStyle w:val="74"/>
              <w:jc w:val="left"/>
              <w:rPr>
                <w:lang w:eastAsia="zh-CN"/>
              </w:rPr>
            </w:pPr>
            <w:bookmarkStart w:id="29" w:name="rwscolor_yellow_d24e1195"/>
            <w:bookmarkEnd w:id="29"/>
            <w:r>
              <w:rPr>
                <w:shd w:val="clear" w:color="auto" w:fill="FFFF00"/>
                <w:lang w:eastAsia="zh-CN"/>
              </w:rPr>
              <w:t>由投标方详列配置分项</w:t>
            </w:r>
          </w:p>
        </w:tc>
        <w:tc>
          <w:tcPr>
            <w:tcW w:w="907" w:type="dxa"/>
            <w:vAlign w:val="center"/>
          </w:tcPr>
          <w:p w14:paraId="03AE3398">
            <w:pPr>
              <w:pStyle w:val="74"/>
              <w:rPr>
                <w:lang w:eastAsia="en-US"/>
              </w:rPr>
            </w:pPr>
            <w:bookmarkStart w:id="30" w:name="rwscolor_yellow_d24e1199"/>
            <w:bookmarkEnd w:id="30"/>
            <w:r>
              <w:rPr>
                <w:shd w:val="clear" w:color="auto" w:fill="FFFF00"/>
                <w:lang w:eastAsia="en-US"/>
              </w:rPr>
              <w:t>××</w:t>
            </w:r>
          </w:p>
        </w:tc>
        <w:tc>
          <w:tcPr>
            <w:tcW w:w="907" w:type="dxa"/>
            <w:vAlign w:val="center"/>
          </w:tcPr>
          <w:p w14:paraId="4CFDF51B">
            <w:pPr>
              <w:pStyle w:val="74"/>
              <w:rPr>
                <w:lang w:eastAsia="en-US"/>
              </w:rPr>
            </w:pPr>
            <w:r>
              <w:rPr>
                <w:lang w:eastAsia="en-US"/>
              </w:rPr>
              <w:t>套</w:t>
            </w:r>
          </w:p>
        </w:tc>
        <w:tc>
          <w:tcPr>
            <w:tcW w:w="1814" w:type="dxa"/>
            <w:vAlign w:val="center"/>
          </w:tcPr>
          <w:p w14:paraId="45B0F110">
            <w:pPr>
              <w:pStyle w:val="74"/>
              <w:rPr>
                <w:lang w:eastAsia="en-US"/>
              </w:rPr>
            </w:pPr>
            <w:r>
              <w:rPr>
                <w:lang w:eastAsia="en-US"/>
              </w:rPr>
              <w:t>-</w:t>
            </w:r>
          </w:p>
        </w:tc>
      </w:tr>
    </w:tbl>
    <w:p w14:paraId="5C17B203">
      <w:pPr>
        <w:spacing w:before="156" w:after="156" w:line="10" w:lineRule="exact"/>
        <w:rPr>
          <w:rFonts w:hint="eastAsia"/>
        </w:rPr>
      </w:pPr>
    </w:p>
    <w:p w14:paraId="1414F908">
      <w:pPr>
        <w:pStyle w:val="76"/>
        <w:ind w:firstLine="482"/>
      </w:pPr>
      <w:bookmarkStart w:id="31" w:name="rwscolor_yellow_d24e1214"/>
      <w:bookmarkEnd w:id="31"/>
      <w:r>
        <w:rPr>
          <w:b/>
          <w:shd w:val="clear" w:color="auto" w:fill="FFFF00"/>
        </w:rPr>
        <w:t>标黄部分根据实际项目情况修改！</w:t>
      </w:r>
    </w:p>
    <w:p w14:paraId="03A25684">
      <w:pPr>
        <w:pStyle w:val="96"/>
      </w:pPr>
      <w:bookmarkStart w:id="32" w:name="_Toc202442590"/>
      <w:bookmarkStart w:id="33" w:name="_Refd24e1217"/>
      <w:bookmarkStart w:id="34" w:name="_Numd24e1217"/>
      <w:r>
        <w:t>储能系统技术要求</w:t>
      </w:r>
      <w:bookmarkEnd w:id="32"/>
      <w:bookmarkEnd w:id="33"/>
      <w:bookmarkEnd w:id="34"/>
    </w:p>
    <w:p w14:paraId="05DDB8AF">
      <w:pPr>
        <w:pStyle w:val="76"/>
        <w:ind w:firstLine="480"/>
      </w:pPr>
      <w:r>
        <w:t>本项目应采用直流1000V储能系统方案，储能系统应采用户外柜形式布置。储能系统需要包括电池系统、储能变流器、本地控制器、柜体及辅助系统等设备。</w:t>
      </w:r>
    </w:p>
    <w:p w14:paraId="2602C3EE">
      <w:pPr>
        <w:pStyle w:val="98"/>
      </w:pPr>
      <w:bookmarkStart w:id="35" w:name="_Toc202442591"/>
      <w:bookmarkStart w:id="36" w:name="_Numd24e1224"/>
      <w:bookmarkStart w:id="37" w:name="_Refd24e1224"/>
      <w:r>
        <w:t>一般要求</w:t>
      </w:r>
      <w:bookmarkEnd w:id="35"/>
      <w:bookmarkEnd w:id="36"/>
      <w:bookmarkEnd w:id="37"/>
    </w:p>
    <w:p w14:paraId="53233755">
      <w:pPr>
        <w:pStyle w:val="76"/>
        <w:ind w:firstLine="480"/>
      </w:pPr>
      <w:r>
        <w:t>储能系统应满足如下要求：</w:t>
      </w:r>
    </w:p>
    <w:p w14:paraId="090EA8B9">
      <w:pPr>
        <w:pStyle w:val="92"/>
        <w:numPr>
          <w:ilvl w:val="0"/>
          <w:numId w:val="13"/>
        </w:numPr>
      </w:pPr>
      <w:bookmarkStart w:id="38" w:name="_Refd24e1230"/>
      <w:bookmarkStart w:id="39" w:name="_Tocd24e1230"/>
      <w:r>
        <w:t>电池系统中电池单体、电池模块、电池簇应层次分明、结构清晰、功能完善。</w:t>
      </w:r>
    </w:p>
    <w:p w14:paraId="126B89D1">
      <w:pPr>
        <w:pStyle w:val="92"/>
        <w:numPr>
          <w:ilvl w:val="0"/>
          <w:numId w:val="13"/>
        </w:numPr>
      </w:pPr>
      <w:bookmarkStart w:id="40" w:name="_Tocd24e1235"/>
      <w:bookmarkStart w:id="41" w:name="_Refd24e1235"/>
      <w:r>
        <w:t>电池模块防护等级应不低于IP65，须提供第三方权威机构出具的检测报告。</w:t>
      </w:r>
      <w:bookmarkEnd w:id="40"/>
      <w:bookmarkEnd w:id="41"/>
    </w:p>
    <w:p w14:paraId="4292CAC7">
      <w:pPr>
        <w:pStyle w:val="92"/>
        <w:numPr>
          <w:ilvl w:val="0"/>
          <w:numId w:val="13"/>
        </w:numPr>
      </w:pPr>
      <w:bookmarkStart w:id="42" w:name="_Refd24e1238"/>
      <w:bookmarkStart w:id="43" w:name="_Tocd24e1238"/>
      <w:r>
        <w:t>电池系统应采用液冷设计，保证电池运行在最佳工作温度范围内。</w:t>
      </w:r>
      <w:bookmarkEnd w:id="42"/>
      <w:bookmarkEnd w:id="43"/>
    </w:p>
    <w:p w14:paraId="147A0272">
      <w:pPr>
        <w:pStyle w:val="92"/>
        <w:numPr>
          <w:ilvl w:val="0"/>
          <w:numId w:val="13"/>
        </w:numPr>
      </w:pPr>
      <w:r>
        <w:t>储能系统内部液冷连接头应可靠稳定，不漏液。</w:t>
      </w:r>
    </w:p>
    <w:p w14:paraId="27BC9433">
      <w:pPr>
        <w:pStyle w:val="92"/>
        <w:numPr>
          <w:ilvl w:val="0"/>
          <w:numId w:val="13"/>
        </w:numPr>
      </w:pPr>
      <w:r>
        <w:t>储能系统应具有漏液检测功能。</w:t>
      </w:r>
    </w:p>
    <w:p w14:paraId="088E38A1">
      <w:pPr>
        <w:pStyle w:val="92"/>
        <w:numPr>
          <w:ilvl w:val="0"/>
          <w:numId w:val="13"/>
        </w:numPr>
      </w:pPr>
      <w:r>
        <w:t>储能系统应采用预安装设计，可实现整机运输，在项目现场无电池和储能变流器安装工作。</w:t>
      </w:r>
    </w:p>
    <w:p w14:paraId="531F32A2">
      <w:pPr>
        <w:pStyle w:val="92"/>
        <w:numPr>
          <w:ilvl w:val="0"/>
          <w:numId w:val="13"/>
        </w:numPr>
      </w:pPr>
      <w:r>
        <w:t>储能系统应具备完善的保护功能，包括但不限于电池本体保护、电池过流保护、电池过压保护、电池过温保护等。</w:t>
      </w:r>
    </w:p>
    <w:p w14:paraId="6EE648E4">
      <w:pPr>
        <w:pStyle w:val="92"/>
        <w:numPr>
          <w:ilvl w:val="0"/>
          <w:numId w:val="13"/>
        </w:numPr>
      </w:pPr>
      <w:r>
        <w:t>储能系统自身运行控制系统应提供完善的内部设备状态监测、控制、故障报警与保护等功能。</w:t>
      </w:r>
    </w:p>
    <w:p w14:paraId="13873D14">
      <w:pPr>
        <w:pStyle w:val="92"/>
        <w:numPr>
          <w:ilvl w:val="0"/>
          <w:numId w:val="13"/>
        </w:numPr>
      </w:pPr>
      <w:r>
        <w:t>储能系统应具有一键升级功能，减少系统运维时间。</w:t>
      </w:r>
    </w:p>
    <w:p w14:paraId="463EF19F">
      <w:pPr>
        <w:pStyle w:val="92"/>
        <w:numPr>
          <w:ilvl w:val="0"/>
          <w:numId w:val="13"/>
        </w:numPr>
      </w:pPr>
      <w:bookmarkStart w:id="44" w:name="_Tocd24e1266"/>
      <w:bookmarkStart w:id="45" w:name="_Refd24e1266"/>
      <w:r>
        <w:t>储能系统应预留与外部系统的通讯接口，通信协议应满足Modbus TCP标准协议。</w:t>
      </w:r>
      <w:bookmarkEnd w:id="44"/>
      <w:bookmarkEnd w:id="45"/>
    </w:p>
    <w:p w14:paraId="77C833EE">
      <w:pPr>
        <w:pStyle w:val="92"/>
        <w:numPr>
          <w:ilvl w:val="0"/>
          <w:numId w:val="13"/>
        </w:numPr>
      </w:pPr>
      <w:r>
        <w:t>设备或系统应充分考虑当地环境因素，如海拔、温度等，具备相应的措施，保障设备的安全稳定运行。</w:t>
      </w:r>
      <w:bookmarkEnd w:id="38"/>
      <w:bookmarkEnd w:id="39"/>
    </w:p>
    <w:p w14:paraId="567D2320">
      <w:pPr>
        <w:pStyle w:val="98"/>
      </w:pPr>
      <w:bookmarkStart w:id="46" w:name="_Refd24e1273"/>
      <w:bookmarkStart w:id="47" w:name="_Numd24e1273"/>
      <w:bookmarkStart w:id="48" w:name="_Toc202442592"/>
      <w:r>
        <w:t>电池系统技术要求</w:t>
      </w:r>
      <w:bookmarkEnd w:id="46"/>
      <w:bookmarkEnd w:id="47"/>
      <w:bookmarkEnd w:id="48"/>
    </w:p>
    <w:p w14:paraId="19B97199">
      <w:pPr>
        <w:pStyle w:val="100"/>
      </w:pPr>
      <w:bookmarkStart w:id="49" w:name="_Toc202442593"/>
      <w:bookmarkStart w:id="50" w:name="_Numd24e1280"/>
      <w:bookmarkStart w:id="51" w:name="_Refd24e1280"/>
      <w:r>
        <w:t>电池单体</w:t>
      </w:r>
      <w:bookmarkEnd w:id="49"/>
      <w:bookmarkEnd w:id="50"/>
      <w:bookmarkEnd w:id="51"/>
    </w:p>
    <w:p w14:paraId="46EBBC5F">
      <w:pPr>
        <w:pStyle w:val="76"/>
        <w:ind w:firstLine="482"/>
        <w:rPr>
          <w:highlight w:val="yellow"/>
          <w:lang w:eastAsia="en-US"/>
        </w:rPr>
      </w:pPr>
      <w:bookmarkStart w:id="52" w:name="rwscolor_yellow_d24e1284"/>
      <w:bookmarkEnd w:id="52"/>
      <w:r>
        <w:rPr>
          <w:rFonts w:hint="eastAsia"/>
          <w:highlight w:val="yellow"/>
          <w:lang w:eastAsia="zh-CN"/>
        </w:rPr>
        <w:t>由</w:t>
      </w:r>
      <w:r>
        <w:rPr>
          <w:highlight w:val="yellow"/>
          <w:lang w:eastAsia="en-US"/>
        </w:rPr>
        <w:t>投标方填写</w:t>
      </w:r>
    </w:p>
    <w:p w14:paraId="2AFBA67A">
      <w:pPr>
        <w:pStyle w:val="76"/>
        <w:ind w:firstLine="480"/>
        <w:rPr>
          <w:highlight w:val="green"/>
        </w:rPr>
      </w:pPr>
      <w:r>
        <w:rPr>
          <w:rFonts w:hint="eastAsia"/>
          <w:highlight w:val="green"/>
        </w:rPr>
        <w:t>为保证产品可靠性和安全性，电池单体品牌需在2025年上半年国内销量前五品牌(宁德时代、海辰储能、中创新航、瑞浦兰钧、远景动力)中选择。</w:t>
      </w:r>
    </w:p>
    <w:p w14:paraId="132E5B2F">
      <w:pPr>
        <w:pStyle w:val="102"/>
      </w:pPr>
      <w:bookmarkStart w:id="53" w:name="_Refd24e1289"/>
      <w:bookmarkStart w:id="54" w:name="_Tocd24e1289"/>
      <w:bookmarkStart w:id="55" w:name="_Numd24e1289"/>
      <w:r>
        <w:t>性能要求</w:t>
      </w:r>
      <w:bookmarkEnd w:id="53"/>
      <w:bookmarkEnd w:id="54"/>
      <w:bookmarkEnd w:id="55"/>
    </w:p>
    <w:p w14:paraId="746CCAC6">
      <w:pPr>
        <w:pStyle w:val="76"/>
        <w:ind w:firstLine="480"/>
      </w:pPr>
      <w:r>
        <w:t>投标电池单体应满足如下要求：</w:t>
      </w:r>
    </w:p>
    <w:p w14:paraId="0CAC10AF">
      <w:pPr>
        <w:pStyle w:val="72"/>
      </w:pPr>
      <w:r>
        <w:t>外观、尺寸和质量</w:t>
      </w:r>
    </w:p>
    <w:p w14:paraId="4008BBB4">
      <w:pPr>
        <w:pStyle w:val="76"/>
        <w:ind w:firstLine="480"/>
      </w:pPr>
      <w:r>
        <w:t>电池单体按照GB/T 36276-2023的“6.3.1外观、尺寸和质量检验”步骤，其外观、尺寸和质量应满足下列要求：</w:t>
      </w:r>
    </w:p>
    <w:p w14:paraId="2A15AFB9">
      <w:pPr>
        <w:pStyle w:val="92"/>
        <w:numPr>
          <w:ilvl w:val="0"/>
          <w:numId w:val="14"/>
        </w:numPr>
      </w:pPr>
      <w:bookmarkStart w:id="56" w:name="_Tocd24e1302"/>
      <w:bookmarkStart w:id="57" w:name="_Refd24e1302"/>
      <w:r>
        <w:t>外观无划痕、变形及破损，正负极无锈蚀，且标识正确、清晰；</w:t>
      </w:r>
    </w:p>
    <w:p w14:paraId="1D03230D">
      <w:pPr>
        <w:pStyle w:val="92"/>
        <w:numPr>
          <w:ilvl w:val="0"/>
          <w:numId w:val="14"/>
        </w:numPr>
      </w:pPr>
      <w:r>
        <w:t>厚度绝对偏差不大于2mm，其他尺寸相对偏差不大于1%；</w:t>
      </w:r>
    </w:p>
    <w:p w14:paraId="1C647135">
      <w:pPr>
        <w:pStyle w:val="92"/>
        <w:numPr>
          <w:ilvl w:val="0"/>
          <w:numId w:val="14"/>
        </w:numPr>
      </w:pPr>
      <w:r>
        <w:t>质量相对偏差不大于1.5%；</w:t>
      </w:r>
    </w:p>
    <w:p w14:paraId="5457BCAB">
      <w:pPr>
        <w:pStyle w:val="92"/>
        <w:numPr>
          <w:ilvl w:val="0"/>
          <w:numId w:val="14"/>
        </w:numPr>
      </w:pPr>
      <w:r>
        <w:t>体积能量密度不小于体积能量密度标称值；</w:t>
      </w:r>
    </w:p>
    <w:p w14:paraId="44EDD1B9">
      <w:pPr>
        <w:pStyle w:val="92"/>
        <w:numPr>
          <w:ilvl w:val="0"/>
          <w:numId w:val="14"/>
        </w:numPr>
      </w:pPr>
      <w:r>
        <w:t>质量能量密度不小于质量能量密度标称值。</w:t>
      </w:r>
      <w:bookmarkEnd w:id="56"/>
      <w:bookmarkEnd w:id="57"/>
    </w:p>
    <w:p w14:paraId="72938BBB">
      <w:pPr>
        <w:pStyle w:val="72"/>
      </w:pPr>
      <w:r>
        <w:t>初始充放电性能</w:t>
      </w:r>
    </w:p>
    <w:p w14:paraId="216489DC">
      <w:pPr>
        <w:pStyle w:val="76"/>
        <w:ind w:firstLine="480"/>
      </w:pPr>
      <w:r>
        <w:t>电池单体按照GB/T 36276-2023的“6.2.4初始化充放电”步骤，其初始充放电性能应满足下列要求：</w:t>
      </w:r>
    </w:p>
    <w:p w14:paraId="29097964">
      <w:pPr>
        <w:pStyle w:val="92"/>
        <w:numPr>
          <w:ilvl w:val="0"/>
          <w:numId w:val="15"/>
        </w:numPr>
      </w:pPr>
      <w:bookmarkStart w:id="58" w:name="_Tocd24e1329"/>
      <w:bookmarkStart w:id="59" w:name="_Refd24e1329"/>
      <w:r>
        <w:t>初始充电能量不小于额定充电能量；</w:t>
      </w:r>
    </w:p>
    <w:p w14:paraId="6B82BB35">
      <w:pPr>
        <w:pStyle w:val="92"/>
        <w:numPr>
          <w:ilvl w:val="0"/>
          <w:numId w:val="15"/>
        </w:numPr>
      </w:pPr>
      <w:r>
        <w:t>初始放电能量不小于额定放电能量；</w:t>
      </w:r>
    </w:p>
    <w:p w14:paraId="1154BDD8">
      <w:pPr>
        <w:pStyle w:val="92"/>
        <w:numPr>
          <w:ilvl w:val="0"/>
          <w:numId w:val="15"/>
        </w:numPr>
      </w:pPr>
      <w:r>
        <w:t>5℃条件下初始充放电能量效率不小于80%；</w:t>
      </w:r>
    </w:p>
    <w:p w14:paraId="7B03B5FF">
      <w:pPr>
        <w:pStyle w:val="92"/>
        <w:numPr>
          <w:ilvl w:val="0"/>
          <w:numId w:val="15"/>
        </w:numPr>
      </w:pPr>
      <w:r>
        <w:t>25℃条件下初始充放电能量效率不小于93%；</w:t>
      </w:r>
    </w:p>
    <w:p w14:paraId="5869F01F">
      <w:pPr>
        <w:pStyle w:val="92"/>
        <w:numPr>
          <w:ilvl w:val="0"/>
          <w:numId w:val="15"/>
        </w:numPr>
      </w:pPr>
      <w:r>
        <w:t>45℃条件下初始充放电能量效率不小于93%；</w:t>
      </w:r>
    </w:p>
    <w:p w14:paraId="732DB218">
      <w:pPr>
        <w:pStyle w:val="92"/>
        <w:numPr>
          <w:ilvl w:val="0"/>
          <w:numId w:val="15"/>
        </w:numPr>
      </w:pPr>
      <w:r>
        <w:t>25℃条件下初始充电能量极差不大于初始充电能量平均值的4%；</w:t>
      </w:r>
    </w:p>
    <w:p w14:paraId="3B1644F2">
      <w:pPr>
        <w:pStyle w:val="92"/>
        <w:numPr>
          <w:ilvl w:val="0"/>
          <w:numId w:val="15"/>
        </w:numPr>
      </w:pPr>
      <w:r>
        <w:t>25℃条件下初始放电能量极差不大于初始放电能量平均值的4%。</w:t>
      </w:r>
      <w:bookmarkEnd w:id="58"/>
      <w:bookmarkEnd w:id="59"/>
    </w:p>
    <w:p w14:paraId="605FC610">
      <w:pPr>
        <w:pStyle w:val="72"/>
      </w:pPr>
      <w:r>
        <w:t>功率特性</w:t>
      </w:r>
    </w:p>
    <w:p w14:paraId="553E3EF6">
      <w:pPr>
        <w:pStyle w:val="76"/>
        <w:ind w:firstLine="480"/>
      </w:pPr>
      <w:r>
        <w:t>电池单体按照GB/T 36276-2023的“6.4.2 功率特性试验”步骤，其功率特性应满足下列要求：</w:t>
      </w:r>
    </w:p>
    <w:p w14:paraId="50023377">
      <w:pPr>
        <w:pStyle w:val="92"/>
        <w:numPr>
          <w:ilvl w:val="0"/>
          <w:numId w:val="16"/>
        </w:numPr>
      </w:pPr>
      <w:bookmarkStart w:id="60" w:name="_Tocd24e1365"/>
      <w:bookmarkStart w:id="61" w:name="_Refd24e1365"/>
      <w:r>
        <w:t>不同充放电功率下充电能量不小于额定充电能量；</w:t>
      </w:r>
    </w:p>
    <w:p w14:paraId="7F7D3CBC">
      <w:pPr>
        <w:pStyle w:val="92"/>
        <w:numPr>
          <w:ilvl w:val="0"/>
          <w:numId w:val="16"/>
        </w:numPr>
      </w:pPr>
      <w:r>
        <w:t>不同充放电功率下放电能量不小于额定放电能量；</w:t>
      </w:r>
    </w:p>
    <w:p w14:paraId="028FF6B4">
      <w:pPr>
        <w:pStyle w:val="92"/>
        <w:numPr>
          <w:ilvl w:val="0"/>
          <w:numId w:val="16"/>
        </w:numPr>
      </w:pPr>
      <w:r>
        <w:t>不同充放电功率下能量效率不小于93%。</w:t>
      </w:r>
      <w:bookmarkEnd w:id="60"/>
      <w:bookmarkEnd w:id="61"/>
    </w:p>
    <w:p w14:paraId="67F81B59">
      <w:pPr>
        <w:pStyle w:val="72"/>
      </w:pPr>
      <w:r>
        <w:t>倍率充放电性能</w:t>
      </w:r>
    </w:p>
    <w:p w14:paraId="343E1BDF">
      <w:pPr>
        <w:pStyle w:val="76"/>
        <w:ind w:firstLine="480"/>
      </w:pPr>
      <w:r>
        <w:t>电池单体按照GB/T 36276-2023的“6.4.3 倍率充放电性能试验”步骤，其倍率充放电性能应满足下列要求：</w:t>
      </w:r>
    </w:p>
    <w:p w14:paraId="4DC01220">
      <w:pPr>
        <w:pStyle w:val="92"/>
        <w:numPr>
          <w:ilvl w:val="0"/>
          <w:numId w:val="17"/>
        </w:numPr>
      </w:pPr>
      <w:bookmarkStart w:id="62" w:name="_Tocd24e1384"/>
      <w:bookmarkStart w:id="63" w:name="_Refd24e1384"/>
      <w:r>
        <w:t>2P</w:t>
      </w:r>
      <w:r>
        <w:rPr>
          <w:vertAlign w:val="subscript"/>
        </w:rPr>
        <w:t>rc</w:t>
      </w:r>
      <w:r>
        <w:t>充电能量相对于P</w:t>
      </w:r>
      <w:r>
        <w:rPr>
          <w:vertAlign w:val="subscript"/>
        </w:rPr>
        <w:t>rc</w:t>
      </w:r>
      <w:r>
        <w:t>充电能量的能量保持率不小于95%；</w:t>
      </w:r>
    </w:p>
    <w:p w14:paraId="5C8446D7">
      <w:pPr>
        <w:pStyle w:val="92"/>
        <w:numPr>
          <w:ilvl w:val="0"/>
          <w:numId w:val="17"/>
        </w:numPr>
      </w:pPr>
      <w:r>
        <w:t>2P</w:t>
      </w:r>
      <w:r>
        <w:rPr>
          <w:vertAlign w:val="subscript"/>
        </w:rPr>
        <w:t>rd</w:t>
      </w:r>
      <w:r>
        <w:t>放电能量相对于P</w:t>
      </w:r>
      <w:r>
        <w:rPr>
          <w:vertAlign w:val="subscript"/>
        </w:rPr>
        <w:t>rd</w:t>
      </w:r>
      <w:r>
        <w:t>放电能量的能量保持率不小于95%；</w:t>
      </w:r>
    </w:p>
    <w:p w14:paraId="599E918D">
      <w:pPr>
        <w:pStyle w:val="92"/>
        <w:numPr>
          <w:ilvl w:val="0"/>
          <w:numId w:val="17"/>
        </w:numPr>
      </w:pPr>
      <w:r>
        <w:t>2P</w:t>
      </w:r>
      <w:r>
        <w:rPr>
          <w:vertAlign w:val="subscript"/>
        </w:rPr>
        <w:t>rc</w:t>
      </w:r>
      <w:r>
        <w:t>、2P</w:t>
      </w:r>
      <w:r>
        <w:rPr>
          <w:vertAlign w:val="subscript"/>
        </w:rPr>
        <w:t>rd</w:t>
      </w:r>
      <w:r>
        <w:t>恒功率充放电能量效率不小于90%。</w:t>
      </w:r>
      <w:bookmarkEnd w:id="62"/>
      <w:bookmarkEnd w:id="63"/>
    </w:p>
    <w:p w14:paraId="3342BA32">
      <w:pPr>
        <w:pStyle w:val="72"/>
      </w:pPr>
      <w:r>
        <w:t>能量保持与能量恢复能力</w:t>
      </w:r>
    </w:p>
    <w:p w14:paraId="21EDE031">
      <w:pPr>
        <w:pStyle w:val="76"/>
        <w:ind w:firstLine="480"/>
      </w:pPr>
      <w:r>
        <w:t>电池单体按照GB/T 36276-2023的“6.4.4 能量保持与能量恢复能力试验”步骤，其在100%能量状态下静置30d后能量保持与能量恢复能力应符合下列要求：</w:t>
      </w:r>
    </w:p>
    <w:p w14:paraId="3DBE6AFA">
      <w:pPr>
        <w:pStyle w:val="92"/>
        <w:numPr>
          <w:ilvl w:val="0"/>
          <w:numId w:val="18"/>
        </w:numPr>
      </w:pPr>
      <w:bookmarkStart w:id="64" w:name="_Refd24e1421"/>
      <w:bookmarkStart w:id="65" w:name="_Tocd24e1421"/>
      <w:r>
        <w:t>能量保持率不小于95%；</w:t>
      </w:r>
    </w:p>
    <w:p w14:paraId="4D1AD4FB">
      <w:pPr>
        <w:pStyle w:val="92"/>
        <w:numPr>
          <w:ilvl w:val="0"/>
          <w:numId w:val="18"/>
        </w:numPr>
      </w:pPr>
      <w:r>
        <w:t>充电能量恢复率不小于95%；</w:t>
      </w:r>
    </w:p>
    <w:p w14:paraId="19698B0F">
      <w:pPr>
        <w:pStyle w:val="92"/>
        <w:numPr>
          <w:ilvl w:val="0"/>
          <w:numId w:val="18"/>
        </w:numPr>
      </w:pPr>
      <w:r>
        <w:t>放电能量恢复率不小于95%。</w:t>
      </w:r>
      <w:bookmarkEnd w:id="64"/>
      <w:bookmarkEnd w:id="65"/>
    </w:p>
    <w:p w14:paraId="01088B2E">
      <w:pPr>
        <w:pStyle w:val="72"/>
      </w:pPr>
      <w:r>
        <w:t>高温适应性</w:t>
      </w:r>
    </w:p>
    <w:p w14:paraId="3FD01730">
      <w:pPr>
        <w:pStyle w:val="76"/>
        <w:ind w:firstLine="480"/>
      </w:pPr>
      <w:r>
        <w:t>电池单体按照GB/T 36276-2023的“6.5.1 高温适应性试验”步骤，其高温充放电性能应符合下列要求：</w:t>
      </w:r>
    </w:p>
    <w:p w14:paraId="2D165E1D">
      <w:pPr>
        <w:pStyle w:val="92"/>
        <w:numPr>
          <w:ilvl w:val="0"/>
          <w:numId w:val="19"/>
        </w:numPr>
      </w:pPr>
      <w:bookmarkStart w:id="66" w:name="_Tocd24e1440"/>
      <w:bookmarkStart w:id="67" w:name="_Refd24e1440"/>
      <w:r>
        <w:t>充电能量不小于额定充电能量；</w:t>
      </w:r>
    </w:p>
    <w:p w14:paraId="4E253D06">
      <w:pPr>
        <w:pStyle w:val="92"/>
        <w:numPr>
          <w:ilvl w:val="0"/>
          <w:numId w:val="19"/>
        </w:numPr>
      </w:pPr>
      <w:r>
        <w:t>放电能量不小于额定放电能量；</w:t>
      </w:r>
    </w:p>
    <w:p w14:paraId="05A2FBC1">
      <w:pPr>
        <w:pStyle w:val="92"/>
        <w:numPr>
          <w:ilvl w:val="0"/>
          <w:numId w:val="19"/>
        </w:numPr>
      </w:pPr>
      <w:r>
        <w:t>能量效率不小于93%。</w:t>
      </w:r>
      <w:bookmarkEnd w:id="66"/>
      <w:bookmarkEnd w:id="67"/>
    </w:p>
    <w:p w14:paraId="58A0D628">
      <w:pPr>
        <w:pStyle w:val="72"/>
      </w:pPr>
      <w:r>
        <w:t>低温适应性</w:t>
      </w:r>
    </w:p>
    <w:p w14:paraId="2D449B78">
      <w:pPr>
        <w:pStyle w:val="76"/>
        <w:ind w:firstLine="480"/>
      </w:pPr>
      <w:r>
        <w:t>电池单体按照GB/T 36276-2023的“6.5.2 低温适应性试验”步骤，其低温充放电性能应符合下列要求：</w:t>
      </w:r>
    </w:p>
    <w:p w14:paraId="3C0D0364">
      <w:pPr>
        <w:pStyle w:val="92"/>
        <w:numPr>
          <w:ilvl w:val="0"/>
          <w:numId w:val="20"/>
        </w:numPr>
      </w:pPr>
      <w:bookmarkStart w:id="68" w:name="_Refd24e1459"/>
      <w:bookmarkStart w:id="69" w:name="_Tocd24e1459"/>
      <w:r>
        <w:t>充电能量不小于额定充电能量；</w:t>
      </w:r>
    </w:p>
    <w:p w14:paraId="5A47E107">
      <w:pPr>
        <w:pStyle w:val="92"/>
        <w:numPr>
          <w:ilvl w:val="0"/>
          <w:numId w:val="20"/>
        </w:numPr>
      </w:pPr>
      <w:r>
        <w:t>放电能量不小于额定放电能量；</w:t>
      </w:r>
    </w:p>
    <w:p w14:paraId="1290B13F">
      <w:pPr>
        <w:pStyle w:val="92"/>
        <w:numPr>
          <w:ilvl w:val="0"/>
          <w:numId w:val="20"/>
        </w:numPr>
      </w:pPr>
      <w:r>
        <w:t>能量效率不小于93%。</w:t>
      </w:r>
      <w:bookmarkEnd w:id="68"/>
      <w:bookmarkEnd w:id="69"/>
    </w:p>
    <w:p w14:paraId="53EC8059">
      <w:pPr>
        <w:pStyle w:val="72"/>
      </w:pPr>
      <w:r>
        <w:t>贮存性能</w:t>
      </w:r>
    </w:p>
    <w:p w14:paraId="3304B498">
      <w:pPr>
        <w:pStyle w:val="76"/>
        <w:ind w:firstLine="480"/>
      </w:pPr>
      <w:r>
        <w:t>电池单体按照GB/T 36276-2023的“6.6.1 贮存性能试验”步骤，其在50%能量状态下贮存30d后应符合下列要求：</w:t>
      </w:r>
    </w:p>
    <w:p w14:paraId="5690F206">
      <w:pPr>
        <w:pStyle w:val="92"/>
        <w:numPr>
          <w:ilvl w:val="0"/>
          <w:numId w:val="21"/>
        </w:numPr>
      </w:pPr>
      <w:bookmarkStart w:id="70" w:name="_Tocd24e1478"/>
      <w:bookmarkStart w:id="71" w:name="_Refd24e1478"/>
      <w:r>
        <w:t>充电能量恢复率不小于96.5%；</w:t>
      </w:r>
    </w:p>
    <w:p w14:paraId="11A1C2F9">
      <w:pPr>
        <w:pStyle w:val="92"/>
        <w:numPr>
          <w:ilvl w:val="0"/>
          <w:numId w:val="21"/>
        </w:numPr>
      </w:pPr>
      <w:r>
        <w:t>放电能量恢复率不小于96.5%。</w:t>
      </w:r>
      <w:bookmarkEnd w:id="70"/>
      <w:bookmarkEnd w:id="71"/>
    </w:p>
    <w:p w14:paraId="05C1886D">
      <w:pPr>
        <w:pStyle w:val="72"/>
      </w:pPr>
      <w:r>
        <w:t>循环性能</w:t>
      </w:r>
    </w:p>
    <w:p w14:paraId="6C9B7963">
      <w:pPr>
        <w:pStyle w:val="76"/>
        <w:ind w:firstLine="480"/>
      </w:pPr>
      <w:r>
        <w:t>电池单体按照GB/T 36276-2023的“6.6.2 循环性能试验”步骤，其在额定功率条件下循环性能应符合下列要求：</w:t>
      </w:r>
    </w:p>
    <w:p w14:paraId="238CC939">
      <w:pPr>
        <w:pStyle w:val="92"/>
        <w:numPr>
          <w:ilvl w:val="0"/>
          <w:numId w:val="22"/>
        </w:numPr>
      </w:pPr>
      <w:bookmarkStart w:id="72" w:name="_Tocd24e1493"/>
      <w:bookmarkStart w:id="73" w:name="_Refd24e1493"/>
      <w:r>
        <w:t>单次循环充电能量损失平均值不大于基于额定充电能量的单次循环充电能量损失平均值；</w:t>
      </w:r>
    </w:p>
    <w:p w14:paraId="6B1045BA">
      <w:pPr>
        <w:pStyle w:val="92"/>
        <w:numPr>
          <w:ilvl w:val="0"/>
          <w:numId w:val="22"/>
        </w:numPr>
      </w:pPr>
      <w:r>
        <w:t>单次循环放电能量损失平均值不大于基于额定放电能量的单次循环放电能量损失平均值；</w:t>
      </w:r>
    </w:p>
    <w:p w14:paraId="6A4FEF59">
      <w:pPr>
        <w:pStyle w:val="92"/>
        <w:numPr>
          <w:ilvl w:val="0"/>
          <w:numId w:val="22"/>
        </w:numPr>
      </w:pPr>
      <w:r>
        <w:t>所有充放电循环能量效率之间的极差不大于2%。</w:t>
      </w:r>
      <w:bookmarkEnd w:id="72"/>
      <w:bookmarkEnd w:id="73"/>
    </w:p>
    <w:p w14:paraId="179E1010">
      <w:pPr>
        <w:pStyle w:val="72"/>
      </w:pPr>
      <w:r>
        <w:t>过充电性能</w:t>
      </w:r>
    </w:p>
    <w:p w14:paraId="25DAEA6A">
      <w:pPr>
        <w:pStyle w:val="76"/>
        <w:ind w:firstLine="480"/>
      </w:pPr>
      <w:r>
        <w:t>电池单体按照GB/T 36276-2023的“6.7.1.1 过充电性能试验”步骤，其过充电性能应符合下列要求：电池单体初始化充电后以P</w:t>
      </w:r>
      <w:r>
        <w:rPr>
          <w:vertAlign w:val="subscript"/>
        </w:rPr>
        <w:t>rc</w:t>
      </w:r>
      <w:r>
        <w:t>/U</w:t>
      </w:r>
      <w:r>
        <w:rPr>
          <w:vertAlign w:val="subscript"/>
        </w:rPr>
        <w:t>nom</w:t>
      </w:r>
      <w:r>
        <w:t>恒流充电至电压达到其充电截止电压的1.5倍或时间达到1h，不会起火，不会爆炸，不会在防爆阀或泄压点之外的位置发生破裂。</w:t>
      </w:r>
    </w:p>
    <w:p w14:paraId="5A5FAB9D">
      <w:pPr>
        <w:pStyle w:val="72"/>
      </w:pPr>
      <w:r>
        <w:t>过放电性能</w:t>
      </w:r>
    </w:p>
    <w:p w14:paraId="23478E56">
      <w:pPr>
        <w:pStyle w:val="76"/>
        <w:ind w:firstLine="480"/>
      </w:pPr>
      <w:r>
        <w:t>电池单体按照GB/T 36276-2023的“6.7.1.2 过放电性能试验”步骤，其过放电性能应符合下列要求：电池单体初始化放电后以P</w:t>
      </w:r>
      <w:r>
        <w:rPr>
          <w:vertAlign w:val="subscript"/>
        </w:rPr>
        <w:t>rd</w:t>
      </w:r>
      <w:r>
        <w:t>/U</w:t>
      </w:r>
      <w:r>
        <w:rPr>
          <w:vertAlign w:val="subscript"/>
        </w:rPr>
        <w:t>nom</w:t>
      </w:r>
      <w:r>
        <w:t>恒流放电至电压达到0V或时间达1h，不会漏液，不会冒烟，不会起火，不会爆炸，不会在防爆阀或泄压点之外的位置发生破裂。</w:t>
      </w:r>
    </w:p>
    <w:p w14:paraId="0B2C4D17">
      <w:pPr>
        <w:pStyle w:val="72"/>
      </w:pPr>
      <w:r>
        <w:t>过载性能</w:t>
      </w:r>
    </w:p>
    <w:p w14:paraId="3D9628A6">
      <w:pPr>
        <w:pStyle w:val="76"/>
        <w:ind w:firstLine="480"/>
      </w:pPr>
      <w:r>
        <w:t>电池单体按照GB/T 36276-2023的“6.7.1.3 过载性能试验”步骤，其过载性能应符合下列要求：电池单体在4P</w:t>
      </w:r>
      <w:r>
        <w:rPr>
          <w:vertAlign w:val="subscript"/>
        </w:rPr>
        <w:t>rc</w:t>
      </w:r>
      <w:r>
        <w:t>、4P</w:t>
      </w:r>
      <w:r>
        <w:rPr>
          <w:vertAlign w:val="subscript"/>
        </w:rPr>
        <w:t>rd</w:t>
      </w:r>
      <w:r>
        <w:t>条件下充放电，不会漏液，不会冒烟，不会起火，不会爆炸，不会在防爆阀或泄压点之外的位置发生破裂。</w:t>
      </w:r>
    </w:p>
    <w:p w14:paraId="44A2321C">
      <w:pPr>
        <w:pStyle w:val="72"/>
      </w:pPr>
      <w:r>
        <w:t>短路性能</w:t>
      </w:r>
    </w:p>
    <w:p w14:paraId="1D6932CB">
      <w:pPr>
        <w:pStyle w:val="76"/>
        <w:ind w:firstLine="480"/>
      </w:pPr>
      <w:r>
        <w:t>电池单体按照GB/T 36276-2023的“6.7.1.4 短路性能试验”步骤，其短路性能应符合下列要求：电池单体初始化充电后以1mΩ外部线路短路10min，不会起火，不会爆炸，不会在防爆阀或泄压点之外的位置发生破裂。</w:t>
      </w:r>
    </w:p>
    <w:p w14:paraId="67CE4852">
      <w:pPr>
        <w:pStyle w:val="72"/>
      </w:pPr>
      <w:r>
        <w:t>挤压性能</w:t>
      </w:r>
    </w:p>
    <w:p w14:paraId="6FB962EE">
      <w:pPr>
        <w:pStyle w:val="76"/>
        <w:ind w:firstLine="480"/>
      </w:pPr>
      <w:r>
        <w:t>电池单体按照GB/T 36276-2023的“6.7.2.1挤压性能试验”步骤，其挤压性能应符合下列要求：电池单体初始化充电后在50kN的挤压力下保持10min，不会漏液，不会冒烟，不会起火，不会爆炸，不会在防爆阀或泄压点之外的位置发生破裂。</w:t>
      </w:r>
    </w:p>
    <w:p w14:paraId="361528F1">
      <w:pPr>
        <w:pStyle w:val="72"/>
      </w:pPr>
      <w:r>
        <w:t>跌落性能</w:t>
      </w:r>
    </w:p>
    <w:p w14:paraId="64D06F5A">
      <w:pPr>
        <w:pStyle w:val="76"/>
        <w:ind w:firstLine="480"/>
      </w:pPr>
      <w:r>
        <w:t>电池单体按照GB/T 36276-2023的“6.7.2.2跌落性能试验”步骤，其跌落性能应符合下列要求：电池单体初始化充电后由1.5m高度处自由跌落到水泥地面，不会冒烟，不会起火，不会爆炸，不会在防爆阀或泄压点之外的位置发生破裂。</w:t>
      </w:r>
    </w:p>
    <w:p w14:paraId="2B4CCCAD">
      <w:pPr>
        <w:pStyle w:val="72"/>
      </w:pPr>
      <w:r>
        <w:t>热失控性能</w:t>
      </w:r>
    </w:p>
    <w:p w14:paraId="3C54E1CA">
      <w:pPr>
        <w:pStyle w:val="76"/>
        <w:ind w:firstLine="480"/>
      </w:pPr>
      <w:r>
        <w:t>电池单体按照GB/T 36276-2023的“6.7.4.2热失控性能试验”步骤，其热失控性能应符合下列要求：电池单体在全寿命周期内，热失控时表面温度大于90℃，热失控后不会起火，不会爆炸，不会在防爆阀或泄压点之外的位置发生破裂。</w:t>
      </w:r>
    </w:p>
    <w:p w14:paraId="1F66CD2A">
      <w:pPr>
        <w:pStyle w:val="102"/>
      </w:pPr>
      <w:bookmarkStart w:id="74" w:name="_Refd24e1562"/>
      <w:bookmarkStart w:id="75" w:name="_Tocd24e1562"/>
      <w:bookmarkStart w:id="76" w:name="_Numd24e1562"/>
      <w:r>
        <w:t>技术参数</w:t>
      </w:r>
      <w:bookmarkEnd w:id="74"/>
      <w:bookmarkEnd w:id="75"/>
      <w:bookmarkEnd w:id="76"/>
    </w:p>
    <w:p w14:paraId="45D98260">
      <w:pPr>
        <w:pStyle w:val="76"/>
        <w:ind w:firstLine="480"/>
      </w:pPr>
      <w:r>
        <w:t>电池单体技术参数如下表所示。</w:t>
      </w:r>
    </w:p>
    <w:p w14:paraId="446B669B">
      <w:pPr>
        <w:pStyle w:val="78"/>
        <w:keepNext/>
      </w:pPr>
      <w:r>
        <w:t xml:space="preserve">表3-1 </w:t>
      </w:r>
      <w:bookmarkStart w:id="77" w:name="_Numd24e1568"/>
      <w:bookmarkStart w:id="78" w:name="_Tocd24e1568"/>
      <w:bookmarkStart w:id="79" w:name="_Refd24e1568"/>
      <w:r>
        <w:t>电池单体技术参数</w:t>
      </w:r>
      <w:bookmarkEnd w:id="77"/>
      <w:bookmarkEnd w:id="78"/>
      <w:bookmarkEnd w:id="79"/>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021E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674C17F5">
            <w:pPr>
              <w:pStyle w:val="74"/>
              <w:rPr>
                <w:lang w:eastAsia="en-US"/>
              </w:rPr>
            </w:pPr>
            <w:r>
              <w:rPr>
                <w:lang w:eastAsia="en-US"/>
              </w:rPr>
              <w:t>项目</w:t>
            </w:r>
          </w:p>
        </w:tc>
        <w:tc>
          <w:tcPr>
            <w:tcW w:w="4096" w:type="dxa"/>
            <w:shd w:val="clear" w:color="auto" w:fill="D8D8D8" w:themeFill="background1" w:themeFillShade="D9"/>
            <w:vAlign w:val="center"/>
          </w:tcPr>
          <w:p w14:paraId="6D3FEF10">
            <w:pPr>
              <w:pStyle w:val="74"/>
              <w:rPr>
                <w:lang w:eastAsia="en-US"/>
              </w:rPr>
            </w:pPr>
            <w:r>
              <w:rPr>
                <w:lang w:eastAsia="en-US"/>
              </w:rPr>
              <w:t>技术参数</w:t>
            </w:r>
          </w:p>
        </w:tc>
        <w:tc>
          <w:tcPr>
            <w:tcW w:w="2048" w:type="dxa"/>
            <w:shd w:val="clear" w:color="auto" w:fill="D8D8D8" w:themeFill="background1" w:themeFillShade="D9"/>
            <w:vAlign w:val="center"/>
          </w:tcPr>
          <w:p w14:paraId="48C32994">
            <w:pPr>
              <w:pStyle w:val="74"/>
              <w:rPr>
                <w:lang w:eastAsia="en-US"/>
              </w:rPr>
            </w:pPr>
            <w:r>
              <w:rPr>
                <w:lang w:eastAsia="en-US"/>
              </w:rPr>
              <w:t>备注</w:t>
            </w:r>
          </w:p>
        </w:tc>
      </w:tr>
      <w:tr w14:paraId="247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7989EF68">
            <w:pPr>
              <w:pStyle w:val="74"/>
              <w:rPr>
                <w:lang w:eastAsia="en-US"/>
              </w:rPr>
            </w:pPr>
            <w:r>
              <w:rPr>
                <w:lang w:eastAsia="en-US"/>
              </w:rPr>
              <w:t>电池化学体系</w:t>
            </w:r>
          </w:p>
        </w:tc>
        <w:tc>
          <w:tcPr>
            <w:tcW w:w="4096" w:type="dxa"/>
            <w:vAlign w:val="center"/>
          </w:tcPr>
          <w:p w14:paraId="3BB258CD">
            <w:pPr>
              <w:pStyle w:val="74"/>
              <w:rPr>
                <w:rFonts w:hint="default" w:eastAsia="宋体"/>
                <w:lang w:val="en-US" w:eastAsia="zh-CN"/>
              </w:rPr>
            </w:pPr>
            <w:bookmarkStart w:id="80" w:name="rwscolor_yellow_d24e1592"/>
            <w:bookmarkEnd w:id="80"/>
            <w:r>
              <w:rPr>
                <w:rFonts w:hint="eastAsia"/>
                <w:lang w:val="en-US" w:eastAsia="zh-CN"/>
              </w:rPr>
              <w:t>LFP/Gr</w:t>
            </w:r>
          </w:p>
        </w:tc>
        <w:tc>
          <w:tcPr>
            <w:tcW w:w="2048" w:type="dxa"/>
            <w:vAlign w:val="center"/>
          </w:tcPr>
          <w:p w14:paraId="44059028">
            <w:pPr>
              <w:pStyle w:val="74"/>
              <w:rPr>
                <w:lang w:eastAsia="en-US"/>
              </w:rPr>
            </w:pPr>
            <w:r>
              <w:rPr>
                <w:lang w:eastAsia="en-US"/>
              </w:rPr>
              <w:t>-</w:t>
            </w:r>
          </w:p>
        </w:tc>
      </w:tr>
      <w:tr w14:paraId="4998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306F7929">
            <w:pPr>
              <w:pStyle w:val="74"/>
              <w:rPr>
                <w:lang w:eastAsia="zh-CN"/>
              </w:rPr>
            </w:pPr>
            <w:r>
              <w:rPr>
                <w:lang w:eastAsia="zh-CN"/>
              </w:rPr>
              <w:t>初始标称容量（Ah）</w:t>
            </w:r>
          </w:p>
        </w:tc>
        <w:tc>
          <w:tcPr>
            <w:tcW w:w="4096" w:type="dxa"/>
            <w:vAlign w:val="center"/>
          </w:tcPr>
          <w:p w14:paraId="3F87DEFB">
            <w:pPr>
              <w:pStyle w:val="74"/>
              <w:rPr>
                <w:rFonts w:hint="default" w:eastAsia="宋体"/>
                <w:lang w:val="en-US" w:eastAsia="zh-CN"/>
              </w:rPr>
            </w:pPr>
            <w:bookmarkStart w:id="81" w:name="rwscolor_yellow_d24e1602"/>
            <w:bookmarkEnd w:id="81"/>
            <w:r>
              <w:rPr>
                <w:highlight w:val="yellow"/>
                <w:lang w:eastAsia="en-US"/>
              </w:rPr>
              <w:t>投标方填写</w:t>
            </w:r>
          </w:p>
        </w:tc>
        <w:tc>
          <w:tcPr>
            <w:tcW w:w="2048" w:type="dxa"/>
            <w:vAlign w:val="center"/>
          </w:tcPr>
          <w:p w14:paraId="5A8208CA">
            <w:pPr>
              <w:pStyle w:val="74"/>
              <w:rPr>
                <w:lang w:eastAsia="en-US"/>
              </w:rPr>
            </w:pPr>
            <w:r>
              <w:rPr>
                <w:lang w:eastAsia="en-US"/>
              </w:rPr>
              <w:t>-</w:t>
            </w:r>
          </w:p>
        </w:tc>
      </w:tr>
      <w:tr w14:paraId="196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6CA1161A">
            <w:pPr>
              <w:pStyle w:val="74"/>
              <w:rPr>
                <w:lang w:eastAsia="en-US"/>
              </w:rPr>
            </w:pPr>
            <w:r>
              <w:rPr>
                <w:lang w:eastAsia="en-US"/>
              </w:rPr>
              <w:t>标称电压（V）</w:t>
            </w:r>
          </w:p>
        </w:tc>
        <w:tc>
          <w:tcPr>
            <w:tcW w:w="4096" w:type="dxa"/>
            <w:vAlign w:val="center"/>
          </w:tcPr>
          <w:p w14:paraId="7AD9E5F8">
            <w:pPr>
              <w:pStyle w:val="74"/>
              <w:rPr>
                <w:lang w:eastAsia="en-US"/>
              </w:rPr>
            </w:pPr>
            <w:bookmarkStart w:id="82" w:name="rwscolor_yellow_d24e1612"/>
            <w:bookmarkEnd w:id="82"/>
            <w:r>
              <w:rPr>
                <w:highlight w:val="yellow"/>
                <w:lang w:eastAsia="en-US"/>
              </w:rPr>
              <w:t>投标方填写</w:t>
            </w:r>
          </w:p>
        </w:tc>
        <w:tc>
          <w:tcPr>
            <w:tcW w:w="2048" w:type="dxa"/>
            <w:vAlign w:val="center"/>
          </w:tcPr>
          <w:p w14:paraId="1458451F">
            <w:pPr>
              <w:pStyle w:val="74"/>
              <w:rPr>
                <w:lang w:eastAsia="en-US"/>
              </w:rPr>
            </w:pPr>
            <w:r>
              <w:rPr>
                <w:lang w:eastAsia="en-US"/>
              </w:rPr>
              <w:t>-</w:t>
            </w:r>
          </w:p>
        </w:tc>
      </w:tr>
      <w:tr w14:paraId="403F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2E7C7C8">
            <w:pPr>
              <w:pStyle w:val="74"/>
              <w:rPr>
                <w:highlight w:val="yellow"/>
                <w:lang w:eastAsia="en-US"/>
              </w:rPr>
            </w:pPr>
            <w:r>
              <w:rPr>
                <w:highlight w:val="none"/>
                <w:lang w:eastAsia="en-US"/>
              </w:rPr>
              <w:t>电压范围（V）</w:t>
            </w:r>
          </w:p>
        </w:tc>
        <w:tc>
          <w:tcPr>
            <w:tcW w:w="4096" w:type="dxa"/>
            <w:vAlign w:val="center"/>
          </w:tcPr>
          <w:p w14:paraId="30E811F5">
            <w:pPr>
              <w:pStyle w:val="74"/>
              <w:rPr>
                <w:highlight w:val="yellow"/>
                <w:lang w:eastAsia="en-US"/>
              </w:rPr>
            </w:pPr>
            <w:r>
              <w:rPr>
                <w:highlight w:val="yellow"/>
                <w:lang w:eastAsia="en-US"/>
              </w:rPr>
              <w:t>投标方填写</w:t>
            </w:r>
          </w:p>
        </w:tc>
        <w:tc>
          <w:tcPr>
            <w:tcW w:w="2048" w:type="dxa"/>
            <w:vAlign w:val="center"/>
          </w:tcPr>
          <w:p w14:paraId="5205B6B9">
            <w:pPr>
              <w:pStyle w:val="74"/>
              <w:rPr>
                <w:highlight w:val="yellow"/>
                <w:lang w:eastAsia="en-US"/>
              </w:rPr>
            </w:pPr>
            <w:r>
              <w:rPr>
                <w:highlight w:val="yellow"/>
                <w:lang w:eastAsia="en-US"/>
              </w:rPr>
              <w:t>投标方填写</w:t>
            </w:r>
          </w:p>
        </w:tc>
      </w:tr>
    </w:tbl>
    <w:p w14:paraId="6985C7DA">
      <w:pPr>
        <w:spacing w:before="156" w:after="156" w:line="10" w:lineRule="exact"/>
        <w:rPr>
          <w:rFonts w:hint="eastAsia"/>
        </w:rPr>
      </w:pPr>
    </w:p>
    <w:p w14:paraId="4C50ED8E">
      <w:pPr>
        <w:pStyle w:val="100"/>
      </w:pPr>
      <w:bookmarkStart w:id="83" w:name="_Toc202442594"/>
      <w:bookmarkStart w:id="84" w:name="_Numd24e1627"/>
      <w:bookmarkStart w:id="85" w:name="_Refd24e1627"/>
      <w:r>
        <w:t>电池模块</w:t>
      </w:r>
      <w:bookmarkEnd w:id="83"/>
      <w:bookmarkEnd w:id="84"/>
      <w:bookmarkEnd w:id="85"/>
    </w:p>
    <w:p w14:paraId="57B647FC">
      <w:pPr>
        <w:pStyle w:val="102"/>
      </w:pPr>
      <w:bookmarkStart w:id="86" w:name="_Tocd24e1634"/>
      <w:bookmarkStart w:id="87" w:name="_Refd24e1634"/>
      <w:bookmarkStart w:id="88" w:name="_Numd24e1634"/>
      <w:r>
        <w:t>性能要求</w:t>
      </w:r>
      <w:bookmarkEnd w:id="86"/>
      <w:bookmarkEnd w:id="87"/>
      <w:bookmarkEnd w:id="88"/>
    </w:p>
    <w:p w14:paraId="06F481DE">
      <w:pPr>
        <w:pStyle w:val="76"/>
        <w:ind w:firstLine="480"/>
      </w:pPr>
      <w:r>
        <w:t>投标电池模块应满足如下要求：</w:t>
      </w:r>
    </w:p>
    <w:p w14:paraId="6D26C3AA">
      <w:pPr>
        <w:pStyle w:val="72"/>
      </w:pPr>
      <w:r>
        <w:t>外观、尺寸和质量</w:t>
      </w:r>
    </w:p>
    <w:p w14:paraId="032D3C6F">
      <w:pPr>
        <w:pStyle w:val="76"/>
        <w:ind w:firstLine="480"/>
      </w:pPr>
      <w:r>
        <w:t>电池模块按照GB/T 36276-2023的“6.3.1外观、尺寸和质量检验”步骤，其外观、尺寸和质量应满足下列要求：</w:t>
      </w:r>
    </w:p>
    <w:p w14:paraId="7974228C">
      <w:pPr>
        <w:pStyle w:val="92"/>
        <w:numPr>
          <w:ilvl w:val="0"/>
          <w:numId w:val="23"/>
        </w:numPr>
      </w:pPr>
      <w:bookmarkStart w:id="89" w:name="_Refd24e1645"/>
      <w:bookmarkStart w:id="90" w:name="_Tocd24e1645"/>
      <w:r>
        <w:t>外观无变形及破损，结构完整，铭牌和标识正确、清晰；</w:t>
      </w:r>
    </w:p>
    <w:p w14:paraId="775E45DA">
      <w:pPr>
        <w:pStyle w:val="92"/>
        <w:numPr>
          <w:ilvl w:val="0"/>
          <w:numId w:val="23"/>
        </w:numPr>
      </w:pPr>
      <w:r>
        <w:t>尺寸绝对偏差满足下表要求；</w:t>
      </w:r>
    </w:p>
    <w:p w14:paraId="76AAA9D0">
      <w:pPr>
        <w:pStyle w:val="92"/>
        <w:numPr>
          <w:ilvl w:val="0"/>
          <w:numId w:val="23"/>
        </w:numPr>
      </w:pPr>
      <w:r>
        <w:t>质量相对偏差不大于1.5%；</w:t>
      </w:r>
    </w:p>
    <w:p w14:paraId="0C4186E1">
      <w:pPr>
        <w:pStyle w:val="92"/>
        <w:numPr>
          <w:ilvl w:val="0"/>
          <w:numId w:val="23"/>
        </w:numPr>
      </w:pPr>
      <w:r>
        <w:t>体积能量密度不小于体积能量密度标称值；</w:t>
      </w:r>
    </w:p>
    <w:p w14:paraId="48E01205">
      <w:pPr>
        <w:pStyle w:val="92"/>
        <w:numPr>
          <w:ilvl w:val="0"/>
          <w:numId w:val="23"/>
        </w:numPr>
      </w:pPr>
      <w:r>
        <w:t>质量能量密度不小于质量能量密度标称值。</w:t>
      </w:r>
      <w:bookmarkEnd w:id="89"/>
      <w:bookmarkEnd w:id="90"/>
    </w:p>
    <w:p w14:paraId="57203111">
      <w:pPr>
        <w:pStyle w:val="78"/>
        <w:keepNext/>
      </w:pPr>
      <w:r>
        <w:t xml:space="preserve">表3-2 </w:t>
      </w:r>
      <w:bookmarkStart w:id="91" w:name="_Numd24e1661"/>
      <w:bookmarkStart w:id="92" w:name="_Refd24e1661"/>
      <w:bookmarkStart w:id="93" w:name="_Tocd24e1661"/>
      <w:r>
        <w:t>外形尺寸偏差要求表</w:t>
      </w:r>
      <w:bookmarkEnd w:id="91"/>
      <w:bookmarkEnd w:id="92"/>
      <w:bookmarkEnd w:id="93"/>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377D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35" w:type="dxa"/>
            <w:shd w:val="clear" w:color="auto" w:fill="D8D8D8" w:themeFill="background1" w:themeFillShade="D9"/>
            <w:vAlign w:val="center"/>
          </w:tcPr>
          <w:p w14:paraId="09073E8F">
            <w:pPr>
              <w:pStyle w:val="74"/>
              <w:rPr>
                <w:lang w:eastAsia="en-US"/>
              </w:rPr>
            </w:pPr>
            <w:r>
              <w:rPr>
                <w:lang w:eastAsia="en-US"/>
              </w:rPr>
              <w:t>外形尺寸L（mm）</w:t>
            </w:r>
          </w:p>
        </w:tc>
        <w:tc>
          <w:tcPr>
            <w:tcW w:w="4535" w:type="dxa"/>
            <w:shd w:val="clear" w:color="auto" w:fill="D8D8D8" w:themeFill="background1" w:themeFillShade="D9"/>
            <w:vAlign w:val="center"/>
          </w:tcPr>
          <w:p w14:paraId="75F79E35">
            <w:pPr>
              <w:pStyle w:val="74"/>
              <w:rPr>
                <w:lang w:eastAsia="zh-CN"/>
              </w:rPr>
            </w:pPr>
            <w:r>
              <w:rPr>
                <w:lang w:eastAsia="zh-CN"/>
              </w:rPr>
              <w:t>尺寸绝对偏差（mm）</w:t>
            </w:r>
          </w:p>
        </w:tc>
      </w:tr>
      <w:tr w14:paraId="2EFF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5B6099FA">
            <w:pPr>
              <w:pStyle w:val="74"/>
              <w:rPr>
                <w:lang w:eastAsia="en-US"/>
              </w:rPr>
            </w:pPr>
            <w:r>
              <w:rPr>
                <w:lang w:eastAsia="en-US"/>
              </w:rPr>
              <w:t>L≤200</w:t>
            </w:r>
          </w:p>
        </w:tc>
        <w:tc>
          <w:tcPr>
            <w:tcW w:w="4535" w:type="dxa"/>
            <w:vAlign w:val="center"/>
          </w:tcPr>
          <w:p w14:paraId="23FFFFA9">
            <w:pPr>
              <w:pStyle w:val="74"/>
              <w:rPr>
                <w:lang w:eastAsia="en-US"/>
              </w:rPr>
            </w:pPr>
            <w:r>
              <w:rPr>
                <w:lang w:eastAsia="en-US"/>
              </w:rPr>
              <w:t>2</w:t>
            </w:r>
          </w:p>
        </w:tc>
      </w:tr>
      <w:tr w14:paraId="5749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25D62BA1">
            <w:pPr>
              <w:pStyle w:val="74"/>
              <w:rPr>
                <w:lang w:eastAsia="en-US"/>
              </w:rPr>
            </w:pPr>
            <w:r>
              <w:rPr>
                <w:lang w:eastAsia="en-US"/>
              </w:rPr>
              <w:t>200&lt;L≤500</w:t>
            </w:r>
          </w:p>
        </w:tc>
        <w:tc>
          <w:tcPr>
            <w:tcW w:w="4535" w:type="dxa"/>
            <w:vAlign w:val="center"/>
          </w:tcPr>
          <w:p w14:paraId="24547643">
            <w:pPr>
              <w:pStyle w:val="74"/>
              <w:rPr>
                <w:lang w:eastAsia="en-US"/>
              </w:rPr>
            </w:pPr>
            <w:r>
              <w:rPr>
                <w:lang w:eastAsia="en-US"/>
              </w:rPr>
              <w:t>5</w:t>
            </w:r>
          </w:p>
        </w:tc>
      </w:tr>
      <w:tr w14:paraId="698C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42665EFF">
            <w:pPr>
              <w:pStyle w:val="74"/>
              <w:rPr>
                <w:lang w:eastAsia="en-US"/>
              </w:rPr>
            </w:pPr>
            <w:r>
              <w:rPr>
                <w:lang w:eastAsia="en-US"/>
              </w:rPr>
              <w:t>500&lt;L≤2000</w:t>
            </w:r>
          </w:p>
        </w:tc>
        <w:tc>
          <w:tcPr>
            <w:tcW w:w="4535" w:type="dxa"/>
            <w:vAlign w:val="center"/>
          </w:tcPr>
          <w:p w14:paraId="6C573B58">
            <w:pPr>
              <w:pStyle w:val="74"/>
              <w:rPr>
                <w:lang w:eastAsia="en-US"/>
              </w:rPr>
            </w:pPr>
            <w:r>
              <w:rPr>
                <w:lang w:eastAsia="en-US"/>
              </w:rPr>
              <w:t>10</w:t>
            </w:r>
          </w:p>
        </w:tc>
      </w:tr>
      <w:tr w14:paraId="43CF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506D47A1">
            <w:pPr>
              <w:pStyle w:val="74"/>
              <w:rPr>
                <w:lang w:eastAsia="en-US"/>
              </w:rPr>
            </w:pPr>
            <w:r>
              <w:rPr>
                <w:lang w:eastAsia="en-US"/>
              </w:rPr>
              <w:t>L&gt;2000</w:t>
            </w:r>
          </w:p>
        </w:tc>
        <w:tc>
          <w:tcPr>
            <w:tcW w:w="4535" w:type="dxa"/>
            <w:vAlign w:val="center"/>
          </w:tcPr>
          <w:p w14:paraId="0B61D909">
            <w:pPr>
              <w:pStyle w:val="74"/>
              <w:rPr>
                <w:lang w:eastAsia="en-US"/>
              </w:rPr>
            </w:pPr>
            <w:r>
              <w:rPr>
                <w:lang w:eastAsia="en-US"/>
              </w:rPr>
              <w:t>15</w:t>
            </w:r>
          </w:p>
        </w:tc>
      </w:tr>
    </w:tbl>
    <w:p w14:paraId="1C4A4913">
      <w:pPr>
        <w:spacing w:before="156" w:after="156" w:line="10" w:lineRule="exact"/>
        <w:rPr>
          <w:rFonts w:hint="eastAsia"/>
        </w:rPr>
      </w:pPr>
    </w:p>
    <w:p w14:paraId="68E21B91">
      <w:pPr>
        <w:pStyle w:val="72"/>
      </w:pPr>
      <w:r>
        <w:t>初始充放电性能</w:t>
      </w:r>
    </w:p>
    <w:p w14:paraId="45487652">
      <w:pPr>
        <w:pStyle w:val="76"/>
        <w:ind w:firstLine="480"/>
      </w:pPr>
      <w:r>
        <w:t>电池模块按照GB/T 36276-2023的“6.2.4初始化充放电”步骤，其初始充放电性能应符合下列要求：</w:t>
      </w:r>
    </w:p>
    <w:p w14:paraId="07F0102B">
      <w:pPr>
        <w:pStyle w:val="92"/>
        <w:numPr>
          <w:ilvl w:val="0"/>
          <w:numId w:val="24"/>
        </w:numPr>
      </w:pPr>
      <w:bookmarkStart w:id="94" w:name="_Refd24e1709"/>
      <w:bookmarkStart w:id="95" w:name="_Tocd24e1709"/>
      <w:r>
        <w:t>初始充电能量不小于额定充电能量；</w:t>
      </w:r>
    </w:p>
    <w:p w14:paraId="1FA8F613">
      <w:pPr>
        <w:pStyle w:val="92"/>
        <w:numPr>
          <w:ilvl w:val="0"/>
          <w:numId w:val="24"/>
        </w:numPr>
      </w:pPr>
      <w:r>
        <w:t>初始放电能量不小于额定放电能量；</w:t>
      </w:r>
    </w:p>
    <w:p w14:paraId="2FF4F013">
      <w:pPr>
        <w:pStyle w:val="92"/>
        <w:numPr>
          <w:ilvl w:val="0"/>
          <w:numId w:val="24"/>
        </w:numPr>
      </w:pPr>
      <w:r>
        <w:t>5℃条件下初始充放电能量效率不小于85%；</w:t>
      </w:r>
    </w:p>
    <w:p w14:paraId="62AAD314">
      <w:pPr>
        <w:pStyle w:val="92"/>
        <w:numPr>
          <w:ilvl w:val="0"/>
          <w:numId w:val="24"/>
        </w:numPr>
      </w:pPr>
      <w:r>
        <w:t>25℃条件下初始充放电能量效率不小于94%；</w:t>
      </w:r>
    </w:p>
    <w:p w14:paraId="4E709FB9">
      <w:pPr>
        <w:pStyle w:val="92"/>
        <w:numPr>
          <w:ilvl w:val="0"/>
          <w:numId w:val="24"/>
        </w:numPr>
      </w:pPr>
      <w:r>
        <w:t>45℃条件下初始充放电能量效率不小于94%；</w:t>
      </w:r>
    </w:p>
    <w:p w14:paraId="51AC66E7">
      <w:pPr>
        <w:pStyle w:val="92"/>
        <w:numPr>
          <w:ilvl w:val="0"/>
          <w:numId w:val="24"/>
        </w:numPr>
      </w:pPr>
      <w:r>
        <w:t>25℃条件下初始充电能量极差不大于初始充电能量平均值的4.5%；</w:t>
      </w:r>
    </w:p>
    <w:p w14:paraId="5DF49EEE">
      <w:pPr>
        <w:pStyle w:val="92"/>
        <w:numPr>
          <w:ilvl w:val="0"/>
          <w:numId w:val="24"/>
        </w:numPr>
      </w:pPr>
      <w:r>
        <w:t>25℃条件下初始放电能量极差不大于初始放电能量平均值的4.5%。</w:t>
      </w:r>
      <w:bookmarkEnd w:id="94"/>
      <w:bookmarkEnd w:id="95"/>
    </w:p>
    <w:p w14:paraId="0C8209B3">
      <w:pPr>
        <w:pStyle w:val="72"/>
      </w:pPr>
      <w:r>
        <w:t>功率特性</w:t>
      </w:r>
    </w:p>
    <w:p w14:paraId="73BAC774">
      <w:pPr>
        <w:pStyle w:val="76"/>
        <w:ind w:firstLine="480"/>
      </w:pPr>
      <w:r>
        <w:t>电池模块按照GB/T 36276-2023的“6.4.2 功率特性试验”步骤，其功率特性应满足下列要求：</w:t>
      </w:r>
    </w:p>
    <w:p w14:paraId="5F82AC84">
      <w:pPr>
        <w:pStyle w:val="92"/>
        <w:numPr>
          <w:ilvl w:val="0"/>
          <w:numId w:val="25"/>
        </w:numPr>
      </w:pPr>
      <w:bookmarkStart w:id="96" w:name="_Refd24e1736"/>
      <w:bookmarkStart w:id="97" w:name="_Tocd24e1736"/>
      <w:r>
        <w:t>不同充放电功率下充电能量不小于额定充电能量；</w:t>
      </w:r>
    </w:p>
    <w:p w14:paraId="33213C10">
      <w:pPr>
        <w:pStyle w:val="92"/>
        <w:numPr>
          <w:ilvl w:val="0"/>
          <w:numId w:val="25"/>
        </w:numPr>
      </w:pPr>
      <w:r>
        <w:t>不同充放电功率下放电能量不小于额定放电能量；</w:t>
      </w:r>
    </w:p>
    <w:p w14:paraId="1D0A122C">
      <w:pPr>
        <w:pStyle w:val="92"/>
        <w:numPr>
          <w:ilvl w:val="0"/>
          <w:numId w:val="25"/>
        </w:numPr>
      </w:pPr>
      <w:r>
        <w:t>不同充放电功率下能量效率不小于94%。</w:t>
      </w:r>
      <w:bookmarkEnd w:id="96"/>
      <w:bookmarkEnd w:id="97"/>
    </w:p>
    <w:p w14:paraId="2667EC17">
      <w:pPr>
        <w:pStyle w:val="72"/>
      </w:pPr>
      <w:r>
        <w:t>倍率充放电性能</w:t>
      </w:r>
    </w:p>
    <w:p w14:paraId="7BD8FA7B">
      <w:pPr>
        <w:pStyle w:val="76"/>
        <w:ind w:firstLine="480"/>
      </w:pPr>
      <w:r>
        <w:t>电池模块按照GB/T 36276-2023的“6.4.3 倍率充放电性能试验”步骤，其倍率充放电性能应满足下列要求：</w:t>
      </w:r>
    </w:p>
    <w:p w14:paraId="4E0E2F81">
      <w:pPr>
        <w:pStyle w:val="92"/>
        <w:numPr>
          <w:ilvl w:val="0"/>
          <w:numId w:val="26"/>
        </w:numPr>
      </w:pPr>
      <w:bookmarkStart w:id="98" w:name="_Tocd24e1751"/>
      <w:bookmarkStart w:id="99" w:name="_Refd24e1751"/>
      <w:r>
        <w:t>2P</w:t>
      </w:r>
      <w:r>
        <w:rPr>
          <w:vertAlign w:val="subscript"/>
        </w:rPr>
        <w:t>rc</w:t>
      </w:r>
      <w:r>
        <w:t>充电能量相对于P</w:t>
      </w:r>
      <w:r>
        <w:rPr>
          <w:vertAlign w:val="subscript"/>
        </w:rPr>
        <w:t>rc</w:t>
      </w:r>
      <w:r>
        <w:t>充电能量的能量保持率不小于98.5%；</w:t>
      </w:r>
    </w:p>
    <w:p w14:paraId="11413438">
      <w:pPr>
        <w:pStyle w:val="92"/>
        <w:numPr>
          <w:ilvl w:val="0"/>
          <w:numId w:val="26"/>
        </w:numPr>
      </w:pPr>
      <w:r>
        <w:t>2P</w:t>
      </w:r>
      <w:r>
        <w:rPr>
          <w:vertAlign w:val="subscript"/>
        </w:rPr>
        <w:t>rd</w:t>
      </w:r>
      <w:r>
        <w:t>放电能量相对于P</w:t>
      </w:r>
      <w:r>
        <w:rPr>
          <w:vertAlign w:val="subscript"/>
        </w:rPr>
        <w:t>rd</w:t>
      </w:r>
      <w:r>
        <w:t>放电能量的能量保持率不小于97.5%；</w:t>
      </w:r>
    </w:p>
    <w:p w14:paraId="0D7CFF58">
      <w:pPr>
        <w:pStyle w:val="92"/>
        <w:numPr>
          <w:ilvl w:val="0"/>
          <w:numId w:val="26"/>
        </w:numPr>
      </w:pPr>
      <w:r>
        <w:t>2P</w:t>
      </w:r>
      <w:r>
        <w:rPr>
          <w:vertAlign w:val="subscript"/>
        </w:rPr>
        <w:t>rc</w:t>
      </w:r>
      <w:r>
        <w:t>、2P</w:t>
      </w:r>
      <w:r>
        <w:rPr>
          <w:vertAlign w:val="subscript"/>
        </w:rPr>
        <w:t>rd</w:t>
      </w:r>
      <w:r>
        <w:t>恒功率充放电能量效率不小于90%。</w:t>
      </w:r>
      <w:bookmarkEnd w:id="98"/>
      <w:bookmarkEnd w:id="99"/>
    </w:p>
    <w:p w14:paraId="0F5C92E3">
      <w:pPr>
        <w:pStyle w:val="72"/>
      </w:pPr>
      <w:r>
        <w:t>能量保持与能量恢复能力</w:t>
      </w:r>
    </w:p>
    <w:p w14:paraId="6D7BBF9E">
      <w:pPr>
        <w:pStyle w:val="76"/>
        <w:ind w:firstLine="480"/>
      </w:pPr>
      <w:r>
        <w:t>电池模块在按照GB/T 36276-2023的“6.4.4 能量保持与能量恢复能力试验”步骤，其在100%能量状态下静置30d后能量保持与能量恢复能力应符合下列要求：</w:t>
      </w:r>
    </w:p>
    <w:p w14:paraId="3F72F03B">
      <w:pPr>
        <w:pStyle w:val="92"/>
        <w:numPr>
          <w:ilvl w:val="0"/>
          <w:numId w:val="27"/>
        </w:numPr>
      </w:pPr>
      <w:bookmarkStart w:id="100" w:name="_Tocd24e1784"/>
      <w:bookmarkStart w:id="101" w:name="_Refd24e1784"/>
      <w:r>
        <w:t>能量保持率不小于95%；</w:t>
      </w:r>
    </w:p>
    <w:p w14:paraId="3776ED90">
      <w:pPr>
        <w:pStyle w:val="92"/>
        <w:numPr>
          <w:ilvl w:val="0"/>
          <w:numId w:val="27"/>
        </w:numPr>
      </w:pPr>
      <w:r>
        <w:t>充电能量恢复率不小于95%；</w:t>
      </w:r>
    </w:p>
    <w:p w14:paraId="688476E4">
      <w:pPr>
        <w:pStyle w:val="92"/>
        <w:numPr>
          <w:ilvl w:val="0"/>
          <w:numId w:val="27"/>
        </w:numPr>
      </w:pPr>
      <w:r>
        <w:t>放电能量恢复率不小于95%。</w:t>
      </w:r>
      <w:bookmarkEnd w:id="100"/>
      <w:bookmarkEnd w:id="101"/>
    </w:p>
    <w:p w14:paraId="3CD1F0E7">
      <w:pPr>
        <w:pStyle w:val="72"/>
      </w:pPr>
      <w:r>
        <w:t>高温适应性</w:t>
      </w:r>
    </w:p>
    <w:p w14:paraId="5D13B338">
      <w:pPr>
        <w:pStyle w:val="76"/>
        <w:ind w:firstLine="480"/>
      </w:pPr>
      <w:r>
        <w:t>电池模块按照GB/T 36276-2023的“6.5.1 高温适应性试验”步骤，其充放电性能应符合下列要求：</w:t>
      </w:r>
    </w:p>
    <w:p w14:paraId="57CF5B5C">
      <w:pPr>
        <w:pStyle w:val="92"/>
        <w:numPr>
          <w:ilvl w:val="0"/>
          <w:numId w:val="28"/>
        </w:numPr>
      </w:pPr>
      <w:bookmarkStart w:id="102" w:name="_Tocd24e1799"/>
      <w:bookmarkStart w:id="103" w:name="_Refd24e1799"/>
      <w:r>
        <w:t>充电能量不小于额定充电能量；</w:t>
      </w:r>
    </w:p>
    <w:p w14:paraId="48F0C777">
      <w:pPr>
        <w:pStyle w:val="92"/>
        <w:numPr>
          <w:ilvl w:val="0"/>
          <w:numId w:val="28"/>
        </w:numPr>
      </w:pPr>
      <w:r>
        <w:t>放电能量不小于额定放电能量；</w:t>
      </w:r>
    </w:p>
    <w:p w14:paraId="58210169">
      <w:pPr>
        <w:pStyle w:val="92"/>
        <w:numPr>
          <w:ilvl w:val="0"/>
          <w:numId w:val="28"/>
        </w:numPr>
      </w:pPr>
      <w:r>
        <w:t>能量效率不小于94%。</w:t>
      </w:r>
      <w:bookmarkEnd w:id="102"/>
      <w:bookmarkEnd w:id="103"/>
    </w:p>
    <w:p w14:paraId="0540098A">
      <w:pPr>
        <w:pStyle w:val="72"/>
      </w:pPr>
      <w:r>
        <w:t>低温适应性</w:t>
      </w:r>
    </w:p>
    <w:p w14:paraId="04BAB84C">
      <w:pPr>
        <w:pStyle w:val="76"/>
        <w:ind w:firstLine="480"/>
      </w:pPr>
      <w:r>
        <w:t>电池模块按照GB/T 36276-2023的“6.5.2 低温适应性试验”步骤，其充放电性能应符合下列要求：</w:t>
      </w:r>
    </w:p>
    <w:p w14:paraId="0A3CE1D4">
      <w:pPr>
        <w:pStyle w:val="92"/>
        <w:numPr>
          <w:ilvl w:val="0"/>
          <w:numId w:val="29"/>
        </w:numPr>
      </w:pPr>
      <w:bookmarkStart w:id="104" w:name="_Tocd24e1814"/>
      <w:bookmarkStart w:id="105" w:name="_Refd24e1814"/>
      <w:r>
        <w:t>充电能量不小于额定充电能量；</w:t>
      </w:r>
    </w:p>
    <w:p w14:paraId="5CB0278E">
      <w:pPr>
        <w:pStyle w:val="92"/>
        <w:numPr>
          <w:ilvl w:val="0"/>
          <w:numId w:val="29"/>
        </w:numPr>
      </w:pPr>
      <w:r>
        <w:t>放电能量不小于额定放电能量；</w:t>
      </w:r>
    </w:p>
    <w:p w14:paraId="6CEA4C7F">
      <w:pPr>
        <w:pStyle w:val="92"/>
        <w:numPr>
          <w:ilvl w:val="0"/>
          <w:numId w:val="29"/>
        </w:numPr>
      </w:pPr>
      <w:r>
        <w:t>能量效率不小于94%。</w:t>
      </w:r>
      <w:bookmarkEnd w:id="104"/>
      <w:bookmarkEnd w:id="105"/>
    </w:p>
    <w:p w14:paraId="7385A323">
      <w:pPr>
        <w:pStyle w:val="72"/>
      </w:pPr>
      <w:r>
        <w:t>贮存性能</w:t>
      </w:r>
    </w:p>
    <w:p w14:paraId="68D0716B">
      <w:pPr>
        <w:pStyle w:val="76"/>
        <w:ind w:firstLine="480"/>
      </w:pPr>
      <w:r>
        <w:t>电池模块GB/T 36276-2023的“6.6.1 贮存性能试验”步骤，其在50%能量状态下贮存30d后应符合下列要求：</w:t>
      </w:r>
    </w:p>
    <w:p w14:paraId="1F9C11E1">
      <w:pPr>
        <w:pStyle w:val="92"/>
        <w:numPr>
          <w:ilvl w:val="0"/>
          <w:numId w:val="30"/>
        </w:numPr>
      </w:pPr>
      <w:bookmarkStart w:id="106" w:name="_Tocd24e1829"/>
      <w:bookmarkStart w:id="107" w:name="_Refd24e1829"/>
      <w:r>
        <w:t>充电能量恢复率不小于97%；</w:t>
      </w:r>
    </w:p>
    <w:p w14:paraId="4166AFD1">
      <w:pPr>
        <w:pStyle w:val="92"/>
        <w:numPr>
          <w:ilvl w:val="0"/>
          <w:numId w:val="30"/>
        </w:numPr>
      </w:pPr>
      <w:r>
        <w:t>放电能量恢复率不小于97%。</w:t>
      </w:r>
      <w:bookmarkEnd w:id="106"/>
      <w:bookmarkEnd w:id="107"/>
    </w:p>
    <w:p w14:paraId="1B73BEEB">
      <w:pPr>
        <w:pStyle w:val="72"/>
      </w:pPr>
      <w:r>
        <w:t>循环性能</w:t>
      </w:r>
    </w:p>
    <w:p w14:paraId="426FF69E">
      <w:pPr>
        <w:pStyle w:val="76"/>
        <w:ind w:firstLine="480"/>
      </w:pPr>
      <w:r>
        <w:t>电池模块按照GB/T 36276-2023的“6.6.2 循环性能试验”步骤，其在额定功率条件下循环性能应符合下列要求：</w:t>
      </w:r>
    </w:p>
    <w:p w14:paraId="5C54DC8B">
      <w:pPr>
        <w:pStyle w:val="92"/>
        <w:numPr>
          <w:ilvl w:val="0"/>
          <w:numId w:val="31"/>
        </w:numPr>
      </w:pPr>
      <w:bookmarkStart w:id="108" w:name="_Refd24e1841"/>
      <w:bookmarkStart w:id="109" w:name="_Tocd24e1841"/>
      <w:r>
        <w:t>单次循环充电能量损失平均值不大于基于额定充电能量的单次循环充电能量损失平均值；</w:t>
      </w:r>
    </w:p>
    <w:p w14:paraId="3E9DB5D6">
      <w:pPr>
        <w:pStyle w:val="92"/>
        <w:numPr>
          <w:ilvl w:val="0"/>
          <w:numId w:val="31"/>
        </w:numPr>
      </w:pPr>
      <w:r>
        <w:t>单次循环放电能量损失平均值不大于基于额定放电能量的单次循环放电能量损失平均值；</w:t>
      </w:r>
    </w:p>
    <w:p w14:paraId="43559774">
      <w:pPr>
        <w:pStyle w:val="92"/>
        <w:numPr>
          <w:ilvl w:val="0"/>
          <w:numId w:val="31"/>
        </w:numPr>
      </w:pPr>
      <w:r>
        <w:t>所有充放电循环能量效率之间的极差不大于2%；</w:t>
      </w:r>
    </w:p>
    <w:p w14:paraId="45A00645">
      <w:pPr>
        <w:pStyle w:val="92"/>
        <w:numPr>
          <w:ilvl w:val="0"/>
          <w:numId w:val="31"/>
        </w:numPr>
      </w:pPr>
      <w:r>
        <w:t>循环充放电过程中，充电结束时电池单体电压极差平均值不大于250mV；</w:t>
      </w:r>
    </w:p>
    <w:p w14:paraId="271D69B2">
      <w:pPr>
        <w:pStyle w:val="92"/>
        <w:numPr>
          <w:ilvl w:val="0"/>
          <w:numId w:val="31"/>
        </w:numPr>
      </w:pPr>
      <w:r>
        <w:t>循环充放电过程中，放电结束时电池单体电压极差平均值不大于350mV。</w:t>
      </w:r>
      <w:bookmarkEnd w:id="108"/>
      <w:bookmarkEnd w:id="109"/>
    </w:p>
    <w:p w14:paraId="2E6CA955">
      <w:pPr>
        <w:pStyle w:val="72"/>
      </w:pPr>
      <w:r>
        <w:t>过充电性能</w:t>
      </w:r>
    </w:p>
    <w:p w14:paraId="19A8E94A">
      <w:pPr>
        <w:pStyle w:val="76"/>
        <w:ind w:firstLine="480"/>
      </w:pPr>
      <w:r>
        <w:t>电池模块按照GB/T 36276-2023的“6.7.1.1 过充电性能试验”步骤，其过充电性能应符合下列要求：电池模块初始化充电后以P</w:t>
      </w:r>
      <w:r>
        <w:rPr>
          <w:vertAlign w:val="subscript"/>
        </w:rPr>
        <w:t>rc</w:t>
      </w:r>
      <w:r>
        <w:t>/U</w:t>
      </w:r>
      <w:r>
        <w:rPr>
          <w:vertAlign w:val="subscript"/>
        </w:rPr>
        <w:t>nom</w:t>
      </w:r>
      <w:r>
        <w:t>恒流充电至任一电池单体电压达到电池单体充电截止电压的1.5倍或时间达到1h，不会起火，不会爆炸。</w:t>
      </w:r>
    </w:p>
    <w:p w14:paraId="000A7355">
      <w:pPr>
        <w:pStyle w:val="72"/>
      </w:pPr>
      <w:r>
        <w:t>过放电性能</w:t>
      </w:r>
    </w:p>
    <w:p w14:paraId="2BF7473E">
      <w:pPr>
        <w:pStyle w:val="76"/>
        <w:ind w:firstLine="480"/>
      </w:pPr>
      <w:r>
        <w:t>电池模块按照GB/T 36276-2023的“6.7.1.2 过放电性能试验”步骤，其过放电性能应符合下列要求：电池模块初始化放电后以P</w:t>
      </w:r>
      <w:r>
        <w:rPr>
          <w:vertAlign w:val="subscript"/>
        </w:rPr>
        <w:t>rd</w:t>
      </w:r>
      <w:r>
        <w:t>/U</w:t>
      </w:r>
      <w:r>
        <w:rPr>
          <w:vertAlign w:val="subscript"/>
        </w:rPr>
        <w:t>nom</w:t>
      </w:r>
      <w:r>
        <w:t>恒流放电至任一电池单体电压达到0V或时间达到1h，不会漏液，不会冒烟，不会起火，不会爆炸。</w:t>
      </w:r>
    </w:p>
    <w:p w14:paraId="4874D451">
      <w:pPr>
        <w:pStyle w:val="72"/>
      </w:pPr>
      <w:r>
        <w:t>过载性能</w:t>
      </w:r>
    </w:p>
    <w:p w14:paraId="4501F0C8">
      <w:pPr>
        <w:pStyle w:val="76"/>
        <w:ind w:firstLine="480"/>
      </w:pPr>
      <w:r>
        <w:t>电池模块按照GB/T 36276-2023的“6.7.1.3 过载性能试验”步骤，其过载性能应符合下列要求：电池模块在4P</w:t>
      </w:r>
      <w:r>
        <w:rPr>
          <w:vertAlign w:val="subscript"/>
        </w:rPr>
        <w:t>rc</w:t>
      </w:r>
      <w:r>
        <w:t>、4P</w:t>
      </w:r>
      <w:r>
        <w:rPr>
          <w:vertAlign w:val="subscript"/>
        </w:rPr>
        <w:t>rd</w:t>
      </w:r>
      <w:r>
        <w:t>条件下充放电，不会漏液，不会冒烟，不会起火，不会爆炸。</w:t>
      </w:r>
    </w:p>
    <w:p w14:paraId="767EFBD3">
      <w:pPr>
        <w:pStyle w:val="72"/>
      </w:pPr>
      <w:r>
        <w:t>短路性能</w:t>
      </w:r>
    </w:p>
    <w:p w14:paraId="008FBF53">
      <w:pPr>
        <w:pStyle w:val="76"/>
        <w:ind w:firstLine="480"/>
      </w:pPr>
      <w:r>
        <w:t>电池模块按照GB/T 36276-2023的“6.7.1.4 短路性能试验”步骤，其短路性能应符合下列要求：电池模块初始化充电后以1mΩ外部线路短路10min或30mΩ外部线路短路30min，均不会起火，不会爆炸。</w:t>
      </w:r>
    </w:p>
    <w:p w14:paraId="25AB7566">
      <w:pPr>
        <w:pStyle w:val="72"/>
      </w:pPr>
      <w:r>
        <w:t>绝缘性能</w:t>
      </w:r>
    </w:p>
    <w:p w14:paraId="3DC37DE8">
      <w:pPr>
        <w:pStyle w:val="76"/>
        <w:ind w:firstLine="480"/>
      </w:pPr>
      <w:r>
        <w:t>电池模块按照GB/T 36276-2023的“6.7.1.5绝缘性能试验”步骤，其绝缘性能应符合下列要求：电池模块正极与外部裸露可导电部分之间、电池模块负极与外部裸露可导电部分之间的绝缘电阻与标称电压的比值均不小于1000Ω/V。</w:t>
      </w:r>
    </w:p>
    <w:p w14:paraId="0FC206F0">
      <w:pPr>
        <w:pStyle w:val="72"/>
      </w:pPr>
      <w:r>
        <w:t>耐压性能</w:t>
      </w:r>
    </w:p>
    <w:p w14:paraId="2190D24C">
      <w:pPr>
        <w:pStyle w:val="76"/>
        <w:ind w:firstLine="480"/>
      </w:pPr>
      <w:r>
        <w:t>电池模块按照GB/T 36276-2023的“6.7.1.6耐压性能试验”步骤，其耐压性能应符合下列要求：在电池模块正极与外部裸露可导电部分之间、电池模块负极与外部裸露可导电部分之间施加相应的电压，不会发生击穿或闪络现象，直流耐压漏电流小于10mA。</w:t>
      </w:r>
    </w:p>
    <w:p w14:paraId="4BE06E6C">
      <w:pPr>
        <w:pStyle w:val="72"/>
      </w:pPr>
      <w:r>
        <w:t>挤压性能</w:t>
      </w:r>
    </w:p>
    <w:p w14:paraId="7BF903A4">
      <w:pPr>
        <w:pStyle w:val="76"/>
        <w:ind w:firstLine="480"/>
      </w:pPr>
      <w:r>
        <w:t>电池模块按照GB/T 36276-2023的“6.7.2.1挤压性能试验”步骤，其挤压性能应符合下列要求：电池模块初始化充电后在50kN的挤压力下保持10min，不会漏液，不会冒烟，不会起火，不会爆炸。</w:t>
      </w:r>
    </w:p>
    <w:p w14:paraId="1B0DA5B0">
      <w:pPr>
        <w:pStyle w:val="72"/>
      </w:pPr>
      <w:r>
        <w:t>跌落性能</w:t>
      </w:r>
    </w:p>
    <w:p w14:paraId="759A1532">
      <w:pPr>
        <w:pStyle w:val="76"/>
        <w:ind w:firstLine="480"/>
      </w:pPr>
      <w:r>
        <w:t>电池模块按照GB/T 36276-2023的“6.7.2.2跌落性能试验”步骤，其跌落性能应符合下列要求：电池模块初始化充电后由2m高度处自由跌落到水泥地面，不会起火，不会爆炸。</w:t>
      </w:r>
    </w:p>
    <w:p w14:paraId="332C0B36">
      <w:pPr>
        <w:pStyle w:val="72"/>
      </w:pPr>
      <w:r>
        <w:t>振动性能</w:t>
      </w:r>
    </w:p>
    <w:p w14:paraId="3BB6EDC2">
      <w:pPr>
        <w:pStyle w:val="76"/>
        <w:ind w:firstLine="480"/>
      </w:pPr>
      <w:r>
        <w:t>电池模块按照GB/T 36276-2023的“6.7.2.3振动性能试验”步骤，其振动性能应符合下列要求：电池模块初始化充电后在X、Y、Z轴三个方向随机振动，不会漏液，不会冒烟，不会起火，不会爆炸，且绝缘性能和耐压性能满足要求。</w:t>
      </w:r>
    </w:p>
    <w:p w14:paraId="73CC0ED4">
      <w:pPr>
        <w:pStyle w:val="72"/>
      </w:pPr>
      <w:r>
        <w:t>液冷管路耐压性能</w:t>
      </w:r>
    </w:p>
    <w:p w14:paraId="7661D5AC">
      <w:pPr>
        <w:pStyle w:val="76"/>
        <w:ind w:firstLine="480"/>
      </w:pPr>
      <w:r>
        <w:t>电池模块按照GB/T 36276-2023的“6.7.2.4液冷管路耐压性能试验”步骤，其液冷管路耐压性能应符合下列要求：电池模块液冷管路内压强在达到最大工作压强的1.2倍时静置1min，管路不会破裂，且气压降不大于最大工作压强的0.1%。</w:t>
      </w:r>
    </w:p>
    <w:p w14:paraId="224F0EAA">
      <w:pPr>
        <w:pStyle w:val="72"/>
      </w:pPr>
      <w:r>
        <w:t>盐雾性能</w:t>
      </w:r>
    </w:p>
    <w:p w14:paraId="4DF247E1">
      <w:pPr>
        <w:pStyle w:val="76"/>
        <w:ind w:firstLine="480"/>
      </w:pPr>
      <w:r>
        <w:t>电池模块按照GB/T 36276-2023的“6.7.3.1盐雾性能试验”步骤，其盐雾性能应符合下列要求：电池模块初始化充电后经喷雾-贮存循环，外壳不会破裂，不会漏液，不会起火，不会爆炸，且绝缘性能和耐压性能满足要求。</w:t>
      </w:r>
    </w:p>
    <w:p w14:paraId="62BC5E73">
      <w:pPr>
        <w:pStyle w:val="72"/>
      </w:pPr>
      <w:r>
        <w:t>交变湿热性能</w:t>
      </w:r>
    </w:p>
    <w:p w14:paraId="6F804834">
      <w:pPr>
        <w:pStyle w:val="76"/>
        <w:ind w:firstLine="480"/>
      </w:pPr>
      <w:r>
        <w:t>电池模块按照GB/T 36276-2023的“6.7.3.2交变湿热性能试验”步骤，其交变湿热性能应符合下列要求：电池模块初始化充电后经交变湿热循环，外壳不会破裂，不会漏液，不会起火，不会爆炸，且绝缘性能和耐压性能满足要求。</w:t>
      </w:r>
    </w:p>
    <w:p w14:paraId="275ED858">
      <w:pPr>
        <w:pStyle w:val="72"/>
      </w:pPr>
      <w:r>
        <w:t>热失控扩散性能</w:t>
      </w:r>
    </w:p>
    <w:p w14:paraId="7C9E7FB5">
      <w:pPr>
        <w:pStyle w:val="76"/>
        <w:ind w:firstLine="480"/>
      </w:pPr>
      <w:r>
        <w:t>电池模块按照GB/T 36276-2023的“6.7.4.3热失控扩散性能试验”步骤，其热失控扩散性能应符合下列要求：电池模块内任一电池单体温度升高后，不会触发其他电池单体发生热失控，不会起火，不会爆炸，且绝缘性能满足要求。</w:t>
      </w:r>
    </w:p>
    <w:p w14:paraId="6796377D">
      <w:pPr>
        <w:pStyle w:val="102"/>
      </w:pPr>
      <w:bookmarkStart w:id="110" w:name="_Tocd24e1942"/>
      <w:bookmarkStart w:id="111" w:name="_Numd24e1942"/>
      <w:bookmarkStart w:id="112" w:name="_Refd24e1942"/>
      <w:r>
        <w:t>技术参数</w:t>
      </w:r>
      <w:bookmarkEnd w:id="110"/>
      <w:bookmarkEnd w:id="111"/>
      <w:bookmarkEnd w:id="112"/>
    </w:p>
    <w:p w14:paraId="08DBB69E">
      <w:pPr>
        <w:pStyle w:val="76"/>
        <w:ind w:firstLine="480"/>
      </w:pPr>
      <w:r>
        <w:t>电池模块技术参数如下表所示。</w:t>
      </w:r>
    </w:p>
    <w:p w14:paraId="6FF976B4">
      <w:pPr>
        <w:pStyle w:val="78"/>
        <w:keepNext/>
      </w:pPr>
      <w:r>
        <w:t xml:space="preserve">表3-3 </w:t>
      </w:r>
      <w:bookmarkStart w:id="113" w:name="_Tocd24e1948"/>
      <w:bookmarkStart w:id="114" w:name="_Refd24e1948"/>
      <w:bookmarkStart w:id="115" w:name="_Numd24e1948"/>
      <w:r>
        <w:t>电池模块技术参数</w:t>
      </w:r>
      <w:bookmarkEnd w:id="113"/>
      <w:bookmarkEnd w:id="114"/>
      <w:bookmarkEnd w:id="115"/>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54DB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504BD725">
            <w:pPr>
              <w:pStyle w:val="74"/>
              <w:rPr>
                <w:lang w:eastAsia="en-US"/>
              </w:rPr>
            </w:pPr>
            <w:r>
              <w:rPr>
                <w:lang w:eastAsia="en-US"/>
              </w:rPr>
              <w:t>项目</w:t>
            </w:r>
          </w:p>
        </w:tc>
        <w:tc>
          <w:tcPr>
            <w:tcW w:w="4096" w:type="dxa"/>
            <w:shd w:val="clear" w:color="auto" w:fill="D8D8D8" w:themeFill="background1" w:themeFillShade="D9"/>
            <w:vAlign w:val="center"/>
          </w:tcPr>
          <w:p w14:paraId="088974BF">
            <w:pPr>
              <w:pStyle w:val="74"/>
              <w:rPr>
                <w:lang w:eastAsia="en-US"/>
              </w:rPr>
            </w:pPr>
            <w:r>
              <w:rPr>
                <w:lang w:eastAsia="en-US"/>
              </w:rPr>
              <w:t>技术参数</w:t>
            </w:r>
          </w:p>
        </w:tc>
        <w:tc>
          <w:tcPr>
            <w:tcW w:w="2048" w:type="dxa"/>
            <w:shd w:val="clear" w:color="auto" w:fill="D8D8D8" w:themeFill="background1" w:themeFillShade="D9"/>
            <w:vAlign w:val="center"/>
          </w:tcPr>
          <w:p w14:paraId="1C506FBF">
            <w:pPr>
              <w:pStyle w:val="74"/>
              <w:rPr>
                <w:lang w:eastAsia="en-US"/>
              </w:rPr>
            </w:pPr>
            <w:r>
              <w:rPr>
                <w:lang w:eastAsia="en-US"/>
              </w:rPr>
              <w:t>备注</w:t>
            </w:r>
          </w:p>
        </w:tc>
      </w:tr>
      <w:tr w14:paraId="346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C84BDC9">
            <w:pPr>
              <w:pStyle w:val="74"/>
              <w:rPr>
                <w:highlight w:val="none"/>
                <w:lang w:eastAsia="en-US"/>
              </w:rPr>
            </w:pPr>
            <w:r>
              <w:rPr>
                <w:highlight w:val="none"/>
                <w:lang w:eastAsia="en-US"/>
              </w:rPr>
              <w:t>采用电池单体</w:t>
            </w:r>
          </w:p>
        </w:tc>
        <w:tc>
          <w:tcPr>
            <w:tcW w:w="4096" w:type="dxa"/>
            <w:vAlign w:val="center"/>
          </w:tcPr>
          <w:p w14:paraId="5B7172A7">
            <w:pPr>
              <w:pStyle w:val="74"/>
              <w:rPr>
                <w:highlight w:val="yellow"/>
                <w:lang w:eastAsia="en-US"/>
              </w:rPr>
            </w:pPr>
            <w:bookmarkStart w:id="116" w:name="rwscolor_yellow_d24e1972"/>
            <w:bookmarkEnd w:id="116"/>
            <w:r>
              <w:rPr>
                <w:highlight w:val="yellow"/>
                <w:lang w:eastAsia="en-US"/>
              </w:rPr>
              <w:t>投标方填写</w:t>
            </w:r>
          </w:p>
        </w:tc>
        <w:tc>
          <w:tcPr>
            <w:tcW w:w="2048" w:type="dxa"/>
            <w:vAlign w:val="center"/>
          </w:tcPr>
          <w:p w14:paraId="2A485812">
            <w:pPr>
              <w:pStyle w:val="74"/>
              <w:rPr>
                <w:lang w:eastAsia="en-US"/>
              </w:rPr>
            </w:pPr>
            <w:r>
              <w:rPr>
                <w:lang w:eastAsia="en-US"/>
              </w:rPr>
              <w:t>-</w:t>
            </w:r>
          </w:p>
        </w:tc>
      </w:tr>
      <w:tr w14:paraId="6FA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05FE529">
            <w:pPr>
              <w:pStyle w:val="74"/>
              <w:rPr>
                <w:highlight w:val="none"/>
                <w:lang w:eastAsia="en-US"/>
              </w:rPr>
            </w:pPr>
            <w:r>
              <w:rPr>
                <w:highlight w:val="none"/>
                <w:lang w:eastAsia="en-US"/>
              </w:rPr>
              <w:t>配置</w:t>
            </w:r>
          </w:p>
        </w:tc>
        <w:tc>
          <w:tcPr>
            <w:tcW w:w="4096" w:type="dxa"/>
            <w:vAlign w:val="center"/>
          </w:tcPr>
          <w:p w14:paraId="79E6F4D6">
            <w:pPr>
              <w:pStyle w:val="74"/>
              <w:rPr>
                <w:highlight w:val="yellow"/>
                <w:lang w:eastAsia="en-US"/>
              </w:rPr>
            </w:pPr>
            <w:bookmarkStart w:id="117" w:name="rwscolor_yellow_d24e1982"/>
            <w:bookmarkEnd w:id="117"/>
            <w:r>
              <w:rPr>
                <w:highlight w:val="yellow"/>
                <w:lang w:eastAsia="en-US"/>
              </w:rPr>
              <w:t>投标方填写</w:t>
            </w:r>
          </w:p>
        </w:tc>
        <w:tc>
          <w:tcPr>
            <w:tcW w:w="2048" w:type="dxa"/>
            <w:vAlign w:val="center"/>
          </w:tcPr>
          <w:p w14:paraId="2C4BB69F">
            <w:pPr>
              <w:pStyle w:val="74"/>
              <w:rPr>
                <w:lang w:eastAsia="en-US"/>
              </w:rPr>
            </w:pPr>
            <w:r>
              <w:rPr>
                <w:lang w:eastAsia="en-US"/>
              </w:rPr>
              <w:t>-</w:t>
            </w:r>
          </w:p>
        </w:tc>
      </w:tr>
      <w:tr w14:paraId="7653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5EC9B211">
            <w:pPr>
              <w:pStyle w:val="74"/>
              <w:rPr>
                <w:highlight w:val="none"/>
                <w:lang w:eastAsia="zh-CN"/>
              </w:rPr>
            </w:pPr>
            <w:r>
              <w:rPr>
                <w:highlight w:val="none"/>
                <w:lang w:eastAsia="zh-CN"/>
              </w:rPr>
              <w:t>初始标称能量（kWh）</w:t>
            </w:r>
          </w:p>
        </w:tc>
        <w:tc>
          <w:tcPr>
            <w:tcW w:w="4096" w:type="dxa"/>
            <w:vAlign w:val="center"/>
          </w:tcPr>
          <w:p w14:paraId="7AC1164E">
            <w:pPr>
              <w:pStyle w:val="74"/>
              <w:rPr>
                <w:highlight w:val="yellow"/>
                <w:lang w:eastAsia="en-US"/>
              </w:rPr>
            </w:pPr>
            <w:r>
              <w:rPr>
                <w:highlight w:val="yellow"/>
                <w:lang w:eastAsia="en-US"/>
              </w:rPr>
              <w:t>投标方填写</w:t>
            </w:r>
          </w:p>
        </w:tc>
        <w:tc>
          <w:tcPr>
            <w:tcW w:w="2048" w:type="dxa"/>
            <w:vAlign w:val="center"/>
          </w:tcPr>
          <w:p w14:paraId="5C81B043">
            <w:pPr>
              <w:pStyle w:val="74"/>
              <w:rPr>
                <w:highlight w:val="yellow"/>
                <w:lang w:eastAsia="en-US"/>
              </w:rPr>
            </w:pPr>
            <w:r>
              <w:rPr>
                <w:highlight w:val="yellow"/>
                <w:lang w:eastAsia="en-US"/>
              </w:rPr>
              <w:t>投标方填写</w:t>
            </w:r>
          </w:p>
        </w:tc>
      </w:tr>
      <w:tr w14:paraId="5462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8D1BC75">
            <w:pPr>
              <w:pStyle w:val="74"/>
              <w:rPr>
                <w:highlight w:val="none"/>
                <w:lang w:eastAsia="en-US"/>
              </w:rPr>
            </w:pPr>
            <w:r>
              <w:rPr>
                <w:highlight w:val="none"/>
                <w:lang w:eastAsia="en-US"/>
              </w:rPr>
              <w:t>标称电压（V）</w:t>
            </w:r>
          </w:p>
        </w:tc>
        <w:tc>
          <w:tcPr>
            <w:tcW w:w="4096" w:type="dxa"/>
            <w:vAlign w:val="center"/>
          </w:tcPr>
          <w:p w14:paraId="71377CE3">
            <w:pPr>
              <w:pStyle w:val="74"/>
              <w:rPr>
                <w:highlight w:val="yellow"/>
                <w:lang w:eastAsia="en-US"/>
              </w:rPr>
            </w:pPr>
            <w:r>
              <w:rPr>
                <w:highlight w:val="yellow"/>
                <w:lang w:eastAsia="en-US"/>
              </w:rPr>
              <w:t>投标方填写</w:t>
            </w:r>
          </w:p>
        </w:tc>
        <w:tc>
          <w:tcPr>
            <w:tcW w:w="2048" w:type="dxa"/>
            <w:vAlign w:val="center"/>
          </w:tcPr>
          <w:p w14:paraId="78BF0CFE">
            <w:pPr>
              <w:pStyle w:val="74"/>
              <w:rPr>
                <w:highlight w:val="yellow"/>
                <w:lang w:eastAsia="en-US"/>
              </w:rPr>
            </w:pPr>
            <w:r>
              <w:rPr>
                <w:highlight w:val="yellow"/>
                <w:lang w:eastAsia="en-US"/>
              </w:rPr>
              <w:t>投标方填写</w:t>
            </w:r>
          </w:p>
        </w:tc>
      </w:tr>
      <w:tr w14:paraId="6AB1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5E475D4F">
            <w:pPr>
              <w:pStyle w:val="74"/>
              <w:rPr>
                <w:highlight w:val="none"/>
                <w:lang w:eastAsia="en-US"/>
              </w:rPr>
            </w:pPr>
            <w:r>
              <w:rPr>
                <w:highlight w:val="none"/>
                <w:lang w:eastAsia="en-US"/>
              </w:rPr>
              <w:t>电压范围（V）</w:t>
            </w:r>
          </w:p>
        </w:tc>
        <w:tc>
          <w:tcPr>
            <w:tcW w:w="4096" w:type="dxa"/>
            <w:vAlign w:val="center"/>
          </w:tcPr>
          <w:p w14:paraId="72D380A7">
            <w:pPr>
              <w:pStyle w:val="74"/>
              <w:rPr>
                <w:highlight w:val="yellow"/>
                <w:lang w:eastAsia="en-US"/>
              </w:rPr>
            </w:pPr>
            <w:r>
              <w:rPr>
                <w:highlight w:val="yellow"/>
                <w:lang w:eastAsia="en-US"/>
              </w:rPr>
              <w:t>投标方填写</w:t>
            </w:r>
          </w:p>
        </w:tc>
        <w:tc>
          <w:tcPr>
            <w:tcW w:w="2048" w:type="dxa"/>
            <w:vAlign w:val="center"/>
          </w:tcPr>
          <w:p w14:paraId="36FB8885">
            <w:pPr>
              <w:pStyle w:val="74"/>
              <w:rPr>
                <w:highlight w:val="yellow"/>
                <w:lang w:eastAsia="en-US"/>
              </w:rPr>
            </w:pPr>
            <w:r>
              <w:rPr>
                <w:highlight w:val="yellow"/>
                <w:lang w:eastAsia="en-US"/>
              </w:rPr>
              <w:t>投标方填写</w:t>
            </w:r>
          </w:p>
        </w:tc>
      </w:tr>
      <w:tr w14:paraId="054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9550E6E">
            <w:pPr>
              <w:pStyle w:val="74"/>
              <w:rPr>
                <w:highlight w:val="none"/>
                <w:lang w:eastAsia="en-US"/>
              </w:rPr>
            </w:pPr>
            <w:r>
              <w:rPr>
                <w:highlight w:val="none"/>
                <w:lang w:eastAsia="en-US"/>
              </w:rPr>
              <w:t>尺寸（宽*高*深 mm）</w:t>
            </w:r>
          </w:p>
        </w:tc>
        <w:tc>
          <w:tcPr>
            <w:tcW w:w="4096" w:type="dxa"/>
            <w:vAlign w:val="center"/>
          </w:tcPr>
          <w:p w14:paraId="3F17644F">
            <w:pPr>
              <w:pStyle w:val="74"/>
              <w:rPr>
                <w:highlight w:val="yellow"/>
                <w:lang w:eastAsia="en-US"/>
              </w:rPr>
            </w:pPr>
            <w:r>
              <w:rPr>
                <w:highlight w:val="yellow"/>
                <w:lang w:eastAsia="en-US"/>
              </w:rPr>
              <w:t>投标方填写</w:t>
            </w:r>
          </w:p>
        </w:tc>
        <w:tc>
          <w:tcPr>
            <w:tcW w:w="2048" w:type="dxa"/>
            <w:vAlign w:val="center"/>
          </w:tcPr>
          <w:p w14:paraId="7F6FF613">
            <w:pPr>
              <w:pStyle w:val="74"/>
              <w:rPr>
                <w:highlight w:val="yellow"/>
                <w:lang w:eastAsia="en-US"/>
              </w:rPr>
            </w:pPr>
            <w:r>
              <w:rPr>
                <w:highlight w:val="yellow"/>
                <w:lang w:eastAsia="en-US"/>
              </w:rPr>
              <w:t>投标方填写</w:t>
            </w:r>
          </w:p>
        </w:tc>
      </w:tr>
    </w:tbl>
    <w:p w14:paraId="0A022A68">
      <w:pPr>
        <w:spacing w:before="156" w:after="156" w:line="10" w:lineRule="exact"/>
        <w:rPr>
          <w:rFonts w:hint="eastAsia"/>
        </w:rPr>
      </w:pPr>
    </w:p>
    <w:p w14:paraId="10218B09">
      <w:pPr>
        <w:pStyle w:val="100"/>
      </w:pPr>
      <w:bookmarkStart w:id="118" w:name="_Numd24e2027"/>
      <w:bookmarkStart w:id="119" w:name="_Refd24e2027"/>
      <w:bookmarkStart w:id="120" w:name="_Toc202442595"/>
      <w:r>
        <w:t>电池簇</w:t>
      </w:r>
      <w:bookmarkEnd w:id="118"/>
      <w:bookmarkEnd w:id="119"/>
      <w:bookmarkEnd w:id="120"/>
    </w:p>
    <w:p w14:paraId="71DF9509">
      <w:pPr>
        <w:pStyle w:val="102"/>
      </w:pPr>
      <w:bookmarkStart w:id="121" w:name="_Tocd24e2034"/>
      <w:bookmarkStart w:id="122" w:name="_Numd24e2034"/>
      <w:bookmarkStart w:id="123" w:name="_Refd24e2034"/>
      <w:r>
        <w:t>性能要求</w:t>
      </w:r>
      <w:bookmarkEnd w:id="121"/>
      <w:bookmarkEnd w:id="122"/>
      <w:bookmarkEnd w:id="123"/>
    </w:p>
    <w:p w14:paraId="29656006">
      <w:pPr>
        <w:pStyle w:val="76"/>
        <w:ind w:firstLine="480"/>
      </w:pPr>
      <w:r>
        <w:t>投标电池簇应满足如下要求：</w:t>
      </w:r>
    </w:p>
    <w:p w14:paraId="3121936F">
      <w:pPr>
        <w:pStyle w:val="72"/>
      </w:pPr>
      <w:r>
        <w:t>外观、尺寸和质量</w:t>
      </w:r>
    </w:p>
    <w:p w14:paraId="7021C736">
      <w:pPr>
        <w:pStyle w:val="76"/>
        <w:ind w:firstLine="480"/>
      </w:pPr>
      <w:r>
        <w:t>电池簇按照GB/T 36276-2023的“6.3.1外观、尺寸和质量检验”步骤，其外观、尺寸和质量应满足下列要求：</w:t>
      </w:r>
    </w:p>
    <w:p w14:paraId="5AE4642B">
      <w:pPr>
        <w:pStyle w:val="92"/>
        <w:numPr>
          <w:ilvl w:val="0"/>
          <w:numId w:val="32"/>
        </w:numPr>
      </w:pPr>
      <w:bookmarkStart w:id="124" w:name="_Tocd24e2045"/>
      <w:bookmarkStart w:id="125" w:name="_Refd24e2045"/>
      <w:r>
        <w:t>外观无变形及破损，结构完整，铭牌和标识正确、清晰；</w:t>
      </w:r>
    </w:p>
    <w:p w14:paraId="06E3A1B6">
      <w:pPr>
        <w:pStyle w:val="92"/>
        <w:numPr>
          <w:ilvl w:val="0"/>
          <w:numId w:val="32"/>
        </w:numPr>
      </w:pPr>
      <w:r>
        <w:t>尺寸绝对偏差满足下表要求；</w:t>
      </w:r>
    </w:p>
    <w:p w14:paraId="65BF7FA8">
      <w:pPr>
        <w:pStyle w:val="92"/>
        <w:numPr>
          <w:ilvl w:val="0"/>
          <w:numId w:val="32"/>
        </w:numPr>
      </w:pPr>
      <w:r>
        <w:t>体积能量密度不小于体积能量密度标称值。</w:t>
      </w:r>
      <w:bookmarkEnd w:id="124"/>
      <w:bookmarkEnd w:id="125"/>
    </w:p>
    <w:p w14:paraId="42B95349">
      <w:pPr>
        <w:pStyle w:val="78"/>
        <w:keepNext/>
      </w:pPr>
      <w:r>
        <w:t xml:space="preserve">表3-4 </w:t>
      </w:r>
      <w:bookmarkStart w:id="126" w:name="_Refd24e2055"/>
      <w:bookmarkStart w:id="127" w:name="_Tocd24e2055"/>
      <w:bookmarkStart w:id="128" w:name="_Numd24e2055"/>
      <w:r>
        <w:t>外形尺寸偏差要求表</w:t>
      </w:r>
      <w:bookmarkEnd w:id="126"/>
      <w:bookmarkEnd w:id="127"/>
      <w:bookmarkEnd w:id="128"/>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3B66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35" w:type="dxa"/>
            <w:shd w:val="clear" w:color="auto" w:fill="D8D8D8" w:themeFill="background1" w:themeFillShade="D9"/>
            <w:vAlign w:val="center"/>
          </w:tcPr>
          <w:p w14:paraId="2666EEFD">
            <w:pPr>
              <w:pStyle w:val="74"/>
              <w:rPr>
                <w:lang w:eastAsia="en-US"/>
              </w:rPr>
            </w:pPr>
            <w:r>
              <w:rPr>
                <w:lang w:eastAsia="en-US"/>
              </w:rPr>
              <w:t>外形尺寸L（mm）</w:t>
            </w:r>
          </w:p>
        </w:tc>
        <w:tc>
          <w:tcPr>
            <w:tcW w:w="4535" w:type="dxa"/>
            <w:shd w:val="clear" w:color="auto" w:fill="D8D8D8" w:themeFill="background1" w:themeFillShade="D9"/>
            <w:vAlign w:val="center"/>
          </w:tcPr>
          <w:p w14:paraId="55EB3541">
            <w:pPr>
              <w:pStyle w:val="74"/>
              <w:rPr>
                <w:lang w:eastAsia="zh-CN"/>
              </w:rPr>
            </w:pPr>
            <w:r>
              <w:rPr>
                <w:lang w:eastAsia="zh-CN"/>
              </w:rPr>
              <w:t>尺寸绝对偏差（mm）</w:t>
            </w:r>
          </w:p>
        </w:tc>
      </w:tr>
      <w:tr w14:paraId="73E8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72E6D32E">
            <w:pPr>
              <w:pStyle w:val="74"/>
              <w:rPr>
                <w:lang w:eastAsia="en-US"/>
              </w:rPr>
            </w:pPr>
            <w:r>
              <w:rPr>
                <w:lang w:eastAsia="en-US"/>
              </w:rPr>
              <w:t>L≤200</w:t>
            </w:r>
          </w:p>
        </w:tc>
        <w:tc>
          <w:tcPr>
            <w:tcW w:w="4535" w:type="dxa"/>
            <w:vAlign w:val="center"/>
          </w:tcPr>
          <w:p w14:paraId="1C409030">
            <w:pPr>
              <w:pStyle w:val="74"/>
              <w:rPr>
                <w:lang w:eastAsia="en-US"/>
              </w:rPr>
            </w:pPr>
            <w:r>
              <w:rPr>
                <w:lang w:eastAsia="en-US"/>
              </w:rPr>
              <w:t>2</w:t>
            </w:r>
          </w:p>
        </w:tc>
      </w:tr>
      <w:tr w14:paraId="0567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2F11BD5F">
            <w:pPr>
              <w:pStyle w:val="74"/>
              <w:rPr>
                <w:lang w:eastAsia="en-US"/>
              </w:rPr>
            </w:pPr>
            <w:r>
              <w:rPr>
                <w:lang w:eastAsia="en-US"/>
              </w:rPr>
              <w:t>200&lt;L≤500</w:t>
            </w:r>
          </w:p>
        </w:tc>
        <w:tc>
          <w:tcPr>
            <w:tcW w:w="4535" w:type="dxa"/>
            <w:vAlign w:val="center"/>
          </w:tcPr>
          <w:p w14:paraId="569AA2E0">
            <w:pPr>
              <w:pStyle w:val="74"/>
              <w:rPr>
                <w:lang w:eastAsia="en-US"/>
              </w:rPr>
            </w:pPr>
            <w:r>
              <w:rPr>
                <w:lang w:eastAsia="en-US"/>
              </w:rPr>
              <w:t>5</w:t>
            </w:r>
          </w:p>
        </w:tc>
      </w:tr>
      <w:tr w14:paraId="4928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6A3B0E15">
            <w:pPr>
              <w:pStyle w:val="74"/>
              <w:rPr>
                <w:lang w:eastAsia="en-US"/>
              </w:rPr>
            </w:pPr>
            <w:r>
              <w:rPr>
                <w:lang w:eastAsia="en-US"/>
              </w:rPr>
              <w:t>500&lt;L≤2000</w:t>
            </w:r>
          </w:p>
        </w:tc>
        <w:tc>
          <w:tcPr>
            <w:tcW w:w="4535" w:type="dxa"/>
            <w:vAlign w:val="center"/>
          </w:tcPr>
          <w:p w14:paraId="76983B4E">
            <w:pPr>
              <w:pStyle w:val="74"/>
              <w:rPr>
                <w:lang w:eastAsia="en-US"/>
              </w:rPr>
            </w:pPr>
            <w:r>
              <w:rPr>
                <w:lang w:eastAsia="en-US"/>
              </w:rPr>
              <w:t>10</w:t>
            </w:r>
          </w:p>
        </w:tc>
      </w:tr>
      <w:tr w14:paraId="4FB0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35" w:type="dxa"/>
            <w:vAlign w:val="center"/>
          </w:tcPr>
          <w:p w14:paraId="2085E2F4">
            <w:pPr>
              <w:pStyle w:val="74"/>
              <w:rPr>
                <w:lang w:eastAsia="en-US"/>
              </w:rPr>
            </w:pPr>
            <w:r>
              <w:rPr>
                <w:lang w:eastAsia="en-US"/>
              </w:rPr>
              <w:t>L&gt;2000</w:t>
            </w:r>
          </w:p>
        </w:tc>
        <w:tc>
          <w:tcPr>
            <w:tcW w:w="4535" w:type="dxa"/>
            <w:vAlign w:val="center"/>
          </w:tcPr>
          <w:p w14:paraId="4B607D36">
            <w:pPr>
              <w:pStyle w:val="74"/>
              <w:rPr>
                <w:lang w:eastAsia="en-US"/>
              </w:rPr>
            </w:pPr>
            <w:r>
              <w:rPr>
                <w:lang w:eastAsia="en-US"/>
              </w:rPr>
              <w:t>15</w:t>
            </w:r>
          </w:p>
        </w:tc>
      </w:tr>
    </w:tbl>
    <w:p w14:paraId="3C82410E">
      <w:pPr>
        <w:spacing w:before="156" w:after="156" w:line="10" w:lineRule="exact"/>
        <w:rPr>
          <w:rFonts w:hint="eastAsia"/>
        </w:rPr>
      </w:pPr>
    </w:p>
    <w:p w14:paraId="6C068655">
      <w:pPr>
        <w:pStyle w:val="72"/>
      </w:pPr>
      <w:r>
        <w:t>初始充放电性能</w:t>
      </w:r>
    </w:p>
    <w:p w14:paraId="515C5953">
      <w:pPr>
        <w:pStyle w:val="76"/>
        <w:ind w:firstLine="480"/>
      </w:pPr>
      <w:r>
        <w:t>电池簇按照GB/T 36276-2023的“6.2.4初始化充放电”步骤，其初始充放电性能应满足下列要求：</w:t>
      </w:r>
    </w:p>
    <w:p w14:paraId="5EDB9519">
      <w:pPr>
        <w:pStyle w:val="92"/>
        <w:numPr>
          <w:ilvl w:val="0"/>
          <w:numId w:val="33"/>
        </w:numPr>
      </w:pPr>
      <w:bookmarkStart w:id="129" w:name="_Refd24e2103"/>
      <w:bookmarkStart w:id="130" w:name="_Tocd24e2103"/>
      <w:r>
        <w:t>初始充电能量不小于额定充电能量；</w:t>
      </w:r>
    </w:p>
    <w:p w14:paraId="28F3D905">
      <w:pPr>
        <w:pStyle w:val="92"/>
        <w:numPr>
          <w:ilvl w:val="0"/>
          <w:numId w:val="33"/>
        </w:numPr>
      </w:pPr>
      <w:r>
        <w:t>初始放电能量不小于额定放电能量；</w:t>
      </w:r>
    </w:p>
    <w:p w14:paraId="2DD94EBD">
      <w:pPr>
        <w:pStyle w:val="92"/>
        <w:numPr>
          <w:ilvl w:val="0"/>
          <w:numId w:val="33"/>
        </w:numPr>
      </w:pPr>
      <w:r>
        <w:t>初始充放电能量效率不小于95%；</w:t>
      </w:r>
    </w:p>
    <w:p w14:paraId="04AE6BCD">
      <w:pPr>
        <w:pStyle w:val="92"/>
        <w:numPr>
          <w:ilvl w:val="0"/>
          <w:numId w:val="33"/>
        </w:numPr>
      </w:pPr>
      <w:r>
        <w:t>充电结束时电池单体电压极差不大于250mV；</w:t>
      </w:r>
    </w:p>
    <w:p w14:paraId="326A415C">
      <w:pPr>
        <w:pStyle w:val="92"/>
        <w:numPr>
          <w:ilvl w:val="0"/>
          <w:numId w:val="33"/>
        </w:numPr>
      </w:pPr>
      <w:r>
        <w:t>放电结束时电池单体电压极差不大于300mV；</w:t>
      </w:r>
    </w:p>
    <w:p w14:paraId="315A2E81">
      <w:pPr>
        <w:pStyle w:val="92"/>
        <w:numPr>
          <w:ilvl w:val="0"/>
          <w:numId w:val="33"/>
        </w:numPr>
      </w:pPr>
      <w:r>
        <w:t>充电结束时电池单体温度极差不大于6℃；</w:t>
      </w:r>
    </w:p>
    <w:p w14:paraId="6BB6DAA9">
      <w:pPr>
        <w:pStyle w:val="92"/>
        <w:numPr>
          <w:ilvl w:val="0"/>
          <w:numId w:val="33"/>
        </w:numPr>
      </w:pPr>
      <w:r>
        <w:t>放电结束时电池单体温度极差不大于6℃；</w:t>
      </w:r>
    </w:p>
    <w:p w14:paraId="60EF7064">
      <w:pPr>
        <w:pStyle w:val="92"/>
        <w:numPr>
          <w:ilvl w:val="0"/>
          <w:numId w:val="33"/>
        </w:numPr>
      </w:pPr>
      <w:r>
        <w:t>充电结束时电池模块电压极差不大于电池模块标称电压的5%；</w:t>
      </w:r>
    </w:p>
    <w:p w14:paraId="5CB794DA">
      <w:pPr>
        <w:pStyle w:val="92"/>
        <w:numPr>
          <w:ilvl w:val="0"/>
          <w:numId w:val="33"/>
        </w:numPr>
      </w:pPr>
      <w:r>
        <w:t>放电结束时电池模块电压极差不大于电池模块标称电压的5%。</w:t>
      </w:r>
      <w:bookmarkEnd w:id="129"/>
      <w:bookmarkEnd w:id="130"/>
    </w:p>
    <w:p w14:paraId="09D657F3">
      <w:pPr>
        <w:pStyle w:val="72"/>
      </w:pPr>
      <w:r>
        <w:t>绝缘性能</w:t>
      </w:r>
    </w:p>
    <w:p w14:paraId="7EF8B634">
      <w:pPr>
        <w:pStyle w:val="76"/>
        <w:ind w:firstLine="480"/>
      </w:pPr>
      <w:r>
        <w:t>电池簇按照GB/T 36276-2023的“6.7.1.5绝缘性能试验”步骤，其绝缘性能应符合下列要求：电池簇正极与外部裸露可导电部分之间、电池簇负极与外部裸露可导电部分之间的绝缘电阻与标称电压的比值均不小于1000Ω/V。</w:t>
      </w:r>
    </w:p>
    <w:p w14:paraId="2672DA2F">
      <w:pPr>
        <w:pStyle w:val="72"/>
      </w:pPr>
      <w:r>
        <w:t>耐压性能</w:t>
      </w:r>
    </w:p>
    <w:p w14:paraId="1F290921">
      <w:pPr>
        <w:pStyle w:val="76"/>
        <w:ind w:firstLine="480"/>
      </w:pPr>
      <w:r>
        <w:t>电池簇按照GB/T 36276-2023的“6.7.1.6耐压性能试验”步骤，其耐压性能应符合下列要求：在电池簇正极与外部裸露可导电部分之间、电池簇负极与外部裸露可导电部分之间施加相应的电压，不会发生击穿或闪络现象，直流耐压漏电流小于10mA。</w:t>
      </w:r>
    </w:p>
    <w:p w14:paraId="044FF87B">
      <w:pPr>
        <w:pStyle w:val="72"/>
      </w:pPr>
      <w:r>
        <w:t>液冷管路耐压性能</w:t>
      </w:r>
    </w:p>
    <w:p w14:paraId="0AFC30B9">
      <w:pPr>
        <w:pStyle w:val="76"/>
        <w:ind w:firstLine="480"/>
      </w:pPr>
      <w:r>
        <w:t>电池簇按照GB/T 36276-2023的“6.7.2.4液冷管路耐压性能试验”步骤，其液冷管路耐压性能应符合下列要求：电池簇液冷管路内压强在达到最大工作压强的1.2倍时静置1min，管路不会破裂，且气压降不大于最大工作压强的0.2%。</w:t>
      </w:r>
    </w:p>
    <w:p w14:paraId="07E5D8DD">
      <w:pPr>
        <w:pStyle w:val="72"/>
      </w:pPr>
      <w:r>
        <w:t>报警和保护功能</w:t>
      </w:r>
    </w:p>
    <w:p w14:paraId="17BD5DD8">
      <w:pPr>
        <w:pStyle w:val="76"/>
        <w:ind w:firstLine="480"/>
      </w:pPr>
      <w:r>
        <w:t>电池簇按照GB/T 36276-2023的“6.7.5报警和保护功能试验”步骤，其报警和保护功能应符合下列要求：电池簇运行过程中电压、电流、温度、电压极差、温度极差、绝缘电阻等参数达到报警值时，能发出报警信号并执行相应保护动作。</w:t>
      </w:r>
    </w:p>
    <w:p w14:paraId="56C5ECDA">
      <w:pPr>
        <w:pStyle w:val="102"/>
      </w:pPr>
      <w:bookmarkStart w:id="131" w:name="_Numd24e2151"/>
      <w:bookmarkStart w:id="132" w:name="_Tocd24e2151"/>
      <w:bookmarkStart w:id="133" w:name="_Refd24e2151"/>
      <w:r>
        <w:t>技术参数</w:t>
      </w:r>
      <w:bookmarkEnd w:id="131"/>
      <w:bookmarkEnd w:id="132"/>
      <w:bookmarkEnd w:id="133"/>
    </w:p>
    <w:p w14:paraId="021C48AE">
      <w:pPr>
        <w:pStyle w:val="76"/>
        <w:ind w:firstLine="480"/>
      </w:pPr>
      <w:r>
        <w:t>电池簇技术参数如下表所示。</w:t>
      </w:r>
    </w:p>
    <w:p w14:paraId="121CFAC1">
      <w:pPr>
        <w:pStyle w:val="78"/>
        <w:keepNext/>
      </w:pPr>
      <w:r>
        <w:t xml:space="preserve">表3-5 </w:t>
      </w:r>
      <w:bookmarkStart w:id="134" w:name="_Numd24e2157"/>
      <w:bookmarkStart w:id="135" w:name="_Tocd24e2157"/>
      <w:bookmarkStart w:id="136" w:name="_Refd24e2157"/>
      <w:r>
        <w:t>电池簇技术参数</w:t>
      </w:r>
      <w:bookmarkEnd w:id="134"/>
      <w:bookmarkEnd w:id="135"/>
      <w:bookmarkEnd w:id="136"/>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2597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7CCC72C9">
            <w:pPr>
              <w:pStyle w:val="74"/>
              <w:rPr>
                <w:lang w:eastAsia="en-US"/>
              </w:rPr>
            </w:pPr>
            <w:r>
              <w:rPr>
                <w:lang w:eastAsia="en-US"/>
              </w:rPr>
              <w:t>项目</w:t>
            </w:r>
          </w:p>
        </w:tc>
        <w:tc>
          <w:tcPr>
            <w:tcW w:w="4096" w:type="dxa"/>
            <w:shd w:val="clear" w:color="auto" w:fill="D8D8D8" w:themeFill="background1" w:themeFillShade="D9"/>
            <w:vAlign w:val="center"/>
          </w:tcPr>
          <w:p w14:paraId="4A5C9476">
            <w:pPr>
              <w:pStyle w:val="74"/>
              <w:rPr>
                <w:lang w:eastAsia="en-US"/>
              </w:rPr>
            </w:pPr>
            <w:r>
              <w:rPr>
                <w:lang w:eastAsia="en-US"/>
              </w:rPr>
              <w:t>技术参数</w:t>
            </w:r>
          </w:p>
        </w:tc>
        <w:tc>
          <w:tcPr>
            <w:tcW w:w="2048" w:type="dxa"/>
            <w:shd w:val="clear" w:color="auto" w:fill="D8D8D8" w:themeFill="background1" w:themeFillShade="D9"/>
            <w:vAlign w:val="center"/>
          </w:tcPr>
          <w:p w14:paraId="5CB84E0E">
            <w:pPr>
              <w:pStyle w:val="74"/>
              <w:rPr>
                <w:lang w:eastAsia="en-US"/>
              </w:rPr>
            </w:pPr>
            <w:r>
              <w:rPr>
                <w:lang w:eastAsia="en-US"/>
              </w:rPr>
              <w:t>备注</w:t>
            </w:r>
          </w:p>
        </w:tc>
      </w:tr>
      <w:tr w14:paraId="3B86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3828DA05">
            <w:pPr>
              <w:pStyle w:val="74"/>
              <w:rPr>
                <w:highlight w:val="none"/>
                <w:lang w:eastAsia="en-US"/>
              </w:rPr>
            </w:pPr>
            <w:r>
              <w:rPr>
                <w:highlight w:val="none"/>
                <w:lang w:eastAsia="en-US"/>
              </w:rPr>
              <w:t>采用电池单体</w:t>
            </w:r>
          </w:p>
        </w:tc>
        <w:tc>
          <w:tcPr>
            <w:tcW w:w="4096" w:type="dxa"/>
            <w:vAlign w:val="center"/>
          </w:tcPr>
          <w:p w14:paraId="1240C6CA">
            <w:pPr>
              <w:pStyle w:val="74"/>
              <w:rPr>
                <w:highlight w:val="yellow"/>
                <w:lang w:eastAsia="en-US"/>
              </w:rPr>
            </w:pPr>
            <w:bookmarkStart w:id="137" w:name="rwscolor_yellow_d24e2181"/>
            <w:bookmarkEnd w:id="137"/>
            <w:r>
              <w:rPr>
                <w:highlight w:val="yellow"/>
                <w:lang w:eastAsia="en-US"/>
              </w:rPr>
              <w:t>投标方填写</w:t>
            </w:r>
          </w:p>
        </w:tc>
        <w:tc>
          <w:tcPr>
            <w:tcW w:w="2048" w:type="dxa"/>
            <w:vAlign w:val="center"/>
          </w:tcPr>
          <w:p w14:paraId="5A16E61C">
            <w:pPr>
              <w:pStyle w:val="74"/>
              <w:rPr>
                <w:lang w:eastAsia="en-US"/>
              </w:rPr>
            </w:pPr>
            <w:r>
              <w:rPr>
                <w:lang w:eastAsia="en-US"/>
              </w:rPr>
              <w:t>-</w:t>
            </w:r>
          </w:p>
        </w:tc>
      </w:tr>
      <w:tr w14:paraId="07A2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35A418B4">
            <w:pPr>
              <w:pStyle w:val="74"/>
              <w:rPr>
                <w:highlight w:val="none"/>
                <w:lang w:eastAsia="en-US"/>
              </w:rPr>
            </w:pPr>
            <w:r>
              <w:rPr>
                <w:highlight w:val="none"/>
                <w:lang w:eastAsia="en-US"/>
              </w:rPr>
              <w:t>配置</w:t>
            </w:r>
          </w:p>
        </w:tc>
        <w:tc>
          <w:tcPr>
            <w:tcW w:w="4096" w:type="dxa"/>
            <w:vAlign w:val="center"/>
          </w:tcPr>
          <w:p w14:paraId="73547BDE">
            <w:pPr>
              <w:pStyle w:val="74"/>
              <w:rPr>
                <w:highlight w:val="yellow"/>
                <w:lang w:eastAsia="en-US"/>
              </w:rPr>
            </w:pPr>
            <w:bookmarkStart w:id="138" w:name="rwscolor_yellow_d24e2191"/>
            <w:bookmarkEnd w:id="138"/>
            <w:r>
              <w:rPr>
                <w:highlight w:val="yellow"/>
                <w:lang w:eastAsia="en-US"/>
              </w:rPr>
              <w:t>投标方填写</w:t>
            </w:r>
          </w:p>
        </w:tc>
        <w:tc>
          <w:tcPr>
            <w:tcW w:w="2048" w:type="dxa"/>
            <w:vAlign w:val="center"/>
          </w:tcPr>
          <w:p w14:paraId="0B20E29F">
            <w:pPr>
              <w:pStyle w:val="74"/>
              <w:rPr>
                <w:lang w:eastAsia="en-US"/>
              </w:rPr>
            </w:pPr>
            <w:r>
              <w:rPr>
                <w:lang w:eastAsia="en-US"/>
              </w:rPr>
              <w:t>-</w:t>
            </w:r>
          </w:p>
        </w:tc>
      </w:tr>
      <w:tr w14:paraId="70DE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521B20F">
            <w:pPr>
              <w:pStyle w:val="74"/>
              <w:rPr>
                <w:highlight w:val="none"/>
                <w:lang w:eastAsia="zh-CN"/>
              </w:rPr>
            </w:pPr>
            <w:r>
              <w:rPr>
                <w:highlight w:val="none"/>
                <w:lang w:eastAsia="zh-CN"/>
              </w:rPr>
              <w:t>初始标称能量（kWh）</w:t>
            </w:r>
          </w:p>
        </w:tc>
        <w:tc>
          <w:tcPr>
            <w:tcW w:w="4096" w:type="dxa"/>
            <w:vAlign w:val="center"/>
          </w:tcPr>
          <w:p w14:paraId="78B8AA1C">
            <w:pPr>
              <w:pStyle w:val="74"/>
              <w:rPr>
                <w:highlight w:val="yellow"/>
                <w:lang w:eastAsia="en-US"/>
              </w:rPr>
            </w:pPr>
            <w:r>
              <w:rPr>
                <w:highlight w:val="yellow"/>
                <w:lang w:eastAsia="en-US"/>
              </w:rPr>
              <w:t>投标方填写</w:t>
            </w:r>
          </w:p>
        </w:tc>
        <w:tc>
          <w:tcPr>
            <w:tcW w:w="2048" w:type="dxa"/>
            <w:vAlign w:val="center"/>
          </w:tcPr>
          <w:p w14:paraId="5F62EB02">
            <w:pPr>
              <w:pStyle w:val="74"/>
              <w:rPr>
                <w:highlight w:val="yellow"/>
                <w:lang w:eastAsia="en-US"/>
              </w:rPr>
            </w:pPr>
            <w:r>
              <w:rPr>
                <w:highlight w:val="yellow"/>
                <w:lang w:eastAsia="en-US"/>
              </w:rPr>
              <w:t>投标方填写</w:t>
            </w:r>
          </w:p>
        </w:tc>
      </w:tr>
      <w:tr w14:paraId="608E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43557A9">
            <w:pPr>
              <w:pStyle w:val="74"/>
              <w:rPr>
                <w:highlight w:val="none"/>
                <w:lang w:eastAsia="en-US"/>
              </w:rPr>
            </w:pPr>
            <w:r>
              <w:rPr>
                <w:highlight w:val="none"/>
                <w:lang w:eastAsia="en-US"/>
              </w:rPr>
              <w:t>标称电压（V）</w:t>
            </w:r>
          </w:p>
        </w:tc>
        <w:tc>
          <w:tcPr>
            <w:tcW w:w="4096" w:type="dxa"/>
            <w:vAlign w:val="center"/>
          </w:tcPr>
          <w:p w14:paraId="2D70AC10">
            <w:pPr>
              <w:pStyle w:val="74"/>
              <w:rPr>
                <w:highlight w:val="yellow"/>
                <w:lang w:eastAsia="en-US"/>
              </w:rPr>
            </w:pPr>
            <w:r>
              <w:rPr>
                <w:highlight w:val="yellow"/>
                <w:lang w:eastAsia="en-US"/>
              </w:rPr>
              <w:t>投标方填写</w:t>
            </w:r>
          </w:p>
        </w:tc>
        <w:tc>
          <w:tcPr>
            <w:tcW w:w="2048" w:type="dxa"/>
            <w:vAlign w:val="center"/>
          </w:tcPr>
          <w:p w14:paraId="5685A818">
            <w:pPr>
              <w:pStyle w:val="74"/>
              <w:rPr>
                <w:highlight w:val="yellow"/>
                <w:lang w:eastAsia="en-US"/>
              </w:rPr>
            </w:pPr>
            <w:r>
              <w:rPr>
                <w:highlight w:val="yellow"/>
                <w:lang w:eastAsia="en-US"/>
              </w:rPr>
              <w:t>投标方填写</w:t>
            </w:r>
          </w:p>
        </w:tc>
      </w:tr>
      <w:tr w14:paraId="4F39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572E3888">
            <w:pPr>
              <w:pStyle w:val="74"/>
              <w:rPr>
                <w:highlight w:val="none"/>
                <w:lang w:eastAsia="en-US"/>
              </w:rPr>
            </w:pPr>
            <w:r>
              <w:rPr>
                <w:highlight w:val="none"/>
                <w:lang w:eastAsia="en-US"/>
              </w:rPr>
              <w:t>电压范围（V）</w:t>
            </w:r>
          </w:p>
        </w:tc>
        <w:tc>
          <w:tcPr>
            <w:tcW w:w="4096" w:type="dxa"/>
            <w:vAlign w:val="center"/>
          </w:tcPr>
          <w:p w14:paraId="233B98F1">
            <w:pPr>
              <w:pStyle w:val="74"/>
              <w:rPr>
                <w:highlight w:val="yellow"/>
                <w:lang w:eastAsia="en-US"/>
              </w:rPr>
            </w:pPr>
            <w:r>
              <w:rPr>
                <w:highlight w:val="yellow"/>
                <w:lang w:eastAsia="en-US"/>
              </w:rPr>
              <w:t>投标方填写</w:t>
            </w:r>
          </w:p>
        </w:tc>
        <w:tc>
          <w:tcPr>
            <w:tcW w:w="2048" w:type="dxa"/>
            <w:vAlign w:val="center"/>
          </w:tcPr>
          <w:p w14:paraId="40671FBB">
            <w:pPr>
              <w:pStyle w:val="74"/>
              <w:rPr>
                <w:highlight w:val="yellow"/>
                <w:lang w:eastAsia="en-US"/>
              </w:rPr>
            </w:pPr>
            <w:r>
              <w:rPr>
                <w:highlight w:val="yellow"/>
                <w:lang w:eastAsia="en-US"/>
              </w:rPr>
              <w:t>投标方填写</w:t>
            </w:r>
          </w:p>
        </w:tc>
      </w:tr>
    </w:tbl>
    <w:p w14:paraId="5CF5233D">
      <w:pPr>
        <w:spacing w:before="156" w:after="156" w:line="10" w:lineRule="exact"/>
        <w:rPr>
          <w:rFonts w:hint="eastAsia"/>
        </w:rPr>
      </w:pPr>
    </w:p>
    <w:p w14:paraId="4355CE2D">
      <w:pPr>
        <w:pStyle w:val="98"/>
      </w:pPr>
      <w:bookmarkStart w:id="139" w:name="_Numd24e2226"/>
      <w:bookmarkStart w:id="140" w:name="_Toc202442596"/>
      <w:bookmarkStart w:id="141" w:name="_Refd24e2226"/>
      <w:r>
        <w:t>储能变流器技术要求</w:t>
      </w:r>
      <w:bookmarkEnd w:id="139"/>
      <w:bookmarkEnd w:id="140"/>
      <w:bookmarkEnd w:id="141"/>
    </w:p>
    <w:p w14:paraId="4DD36738">
      <w:pPr>
        <w:pStyle w:val="100"/>
      </w:pPr>
      <w:bookmarkStart w:id="142" w:name="_Numd24e2233"/>
      <w:bookmarkStart w:id="143" w:name="_Refd24e2233"/>
      <w:bookmarkStart w:id="144" w:name="_Toc202442597"/>
      <w:r>
        <w:t>功能要求</w:t>
      </w:r>
      <w:bookmarkEnd w:id="142"/>
      <w:bookmarkEnd w:id="143"/>
      <w:bookmarkEnd w:id="144"/>
    </w:p>
    <w:p w14:paraId="422BA523">
      <w:pPr>
        <w:pStyle w:val="76"/>
        <w:ind w:firstLine="480"/>
      </w:pPr>
      <w:r>
        <w:t>储能变流器应满足如下要求：</w:t>
      </w:r>
    </w:p>
    <w:p w14:paraId="1F6B08BB">
      <w:pPr>
        <w:pStyle w:val="92"/>
        <w:numPr>
          <w:ilvl w:val="0"/>
          <w:numId w:val="34"/>
        </w:numPr>
      </w:pPr>
      <w:bookmarkStart w:id="145" w:name="_Tocd24e2241"/>
      <w:bookmarkStart w:id="146" w:name="_Refd24e2241"/>
      <w:r>
        <w:t>启停机：储能变流器应具备启停机控制功能，能根据控制开关或指令实现启动和停机。</w:t>
      </w:r>
    </w:p>
    <w:p w14:paraId="683ABFAE">
      <w:pPr>
        <w:pStyle w:val="92"/>
        <w:numPr>
          <w:ilvl w:val="0"/>
          <w:numId w:val="34"/>
        </w:numPr>
      </w:pPr>
      <w:r>
        <w:t>功率控制：储能变流器应具备有功功率控制、无功功率控制功能，能根据控制模式或接收的功率控制指令，实现有功功率和无功功率的连续平滑调节以及充放电功能。储能变流器应具有一次调频和惯量响应控制功能。</w:t>
      </w:r>
    </w:p>
    <w:p w14:paraId="30D85692">
      <w:pPr>
        <w:pStyle w:val="92"/>
        <w:numPr>
          <w:ilvl w:val="0"/>
          <w:numId w:val="34"/>
        </w:numPr>
      </w:pPr>
      <w:r>
        <w:t>报警和保护：储能变流器应具备故障诊断功能，在出现异常情况时进行报警，报警应采用声、光报警等提示方式。报警内容应包括：极性反接、交流进线相序错误、直流电压异常、过电流、过温、通信故障和冷却系统故障等。储能变流器发出报警信号后，应进入异常运行或故障保护状态。且储能变流器应具有故障信息记录功能，能记录故障和报警信息，并进行信息的存储。</w:t>
      </w:r>
    </w:p>
    <w:p w14:paraId="767DE924">
      <w:pPr>
        <w:pStyle w:val="92"/>
        <w:numPr>
          <w:ilvl w:val="0"/>
          <w:numId w:val="34"/>
        </w:numPr>
      </w:pPr>
      <w:r>
        <w:t>绝缘电阻检测：储能变流器应具备直流端口绝缘检测功能，根据需要启用或停用该功能。当储能变流器检测的绝缘电阻值小于设定的保护值时，报警并停止运行。</w:t>
      </w:r>
    </w:p>
    <w:p w14:paraId="5765FC91">
      <w:pPr>
        <w:pStyle w:val="92"/>
        <w:numPr>
          <w:ilvl w:val="0"/>
          <w:numId w:val="34"/>
        </w:numPr>
      </w:pPr>
      <w:r>
        <w:t>通信：储能变流器宜具备CAN、RS485、以太网通讯接口，与本地控制器设备进行信息交互的功能。其中储能变流器与监控站级通信宜采用以太网通讯接口，支持Modbus TCP通信协议。</w:t>
      </w:r>
    </w:p>
    <w:p w14:paraId="7E97357E">
      <w:pPr>
        <w:pStyle w:val="92"/>
        <w:numPr>
          <w:ilvl w:val="0"/>
          <w:numId w:val="34"/>
        </w:numPr>
      </w:pPr>
      <w:r>
        <w:t>运行信息监测：储能变流器应能实时监测与电池管理系统、监控系统等设备的通信状态和直流端口的电压、电流、功率和电池状态信息以及交流端口的电压、电流、频率和功率信息。</w:t>
      </w:r>
    </w:p>
    <w:p w14:paraId="09EC156B">
      <w:pPr>
        <w:pStyle w:val="92"/>
        <w:numPr>
          <w:ilvl w:val="0"/>
          <w:numId w:val="34"/>
        </w:numPr>
      </w:pPr>
      <w:r>
        <w:t>统计：储能变流器应具备故障信息统计和充放电能量统计功能，通过调试软件iconfig或者手机端app能够实现故障信息和充放电能量信息的查询。</w:t>
      </w:r>
    </w:p>
    <w:p w14:paraId="40FE5A0D">
      <w:pPr>
        <w:pStyle w:val="92"/>
        <w:numPr>
          <w:ilvl w:val="0"/>
          <w:numId w:val="34"/>
        </w:numPr>
      </w:pPr>
      <w:r>
        <w:t>数据显示和存储：储能变流器应具备数据显示功能，通过调试软件iconfig或者手机端app能够显示运行状态、运行参数、保护参数和事件记录等信息，且能存储上述信息，存储量按照条数来统计。</w:t>
      </w:r>
      <w:bookmarkEnd w:id="145"/>
      <w:bookmarkEnd w:id="146"/>
    </w:p>
    <w:p w14:paraId="78D176B1">
      <w:pPr>
        <w:pStyle w:val="100"/>
      </w:pPr>
      <w:bookmarkStart w:id="147" w:name="_Toc202442598"/>
      <w:bookmarkStart w:id="148" w:name="_Refd24e2277"/>
      <w:bookmarkStart w:id="149" w:name="_Numd24e2277"/>
      <w:r>
        <w:t>技术参数</w:t>
      </w:r>
      <w:bookmarkEnd w:id="147"/>
      <w:bookmarkEnd w:id="148"/>
      <w:bookmarkEnd w:id="149"/>
    </w:p>
    <w:p w14:paraId="16C35991">
      <w:pPr>
        <w:pStyle w:val="76"/>
        <w:ind w:firstLine="480"/>
      </w:pPr>
      <w:r>
        <w:t>储能变流器技术参数如下表所示。</w:t>
      </w:r>
    </w:p>
    <w:p w14:paraId="5F4FCD7D">
      <w:pPr>
        <w:pStyle w:val="78"/>
        <w:keepNext/>
      </w:pPr>
      <w:r>
        <w:t xml:space="preserve">表3-6 </w:t>
      </w:r>
      <w:bookmarkStart w:id="150" w:name="_Tocd24e2285"/>
      <w:bookmarkStart w:id="151" w:name="_Numd24e2285"/>
      <w:bookmarkStart w:id="152" w:name="_Refd24e2285"/>
      <w:r>
        <w:t>储能变流器技术参数</w:t>
      </w:r>
      <w:bookmarkEnd w:id="150"/>
      <w:bookmarkEnd w:id="151"/>
      <w:bookmarkEnd w:id="152"/>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4219"/>
      </w:tblGrid>
      <w:tr w14:paraId="777A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851" w:type="dxa"/>
            <w:shd w:val="clear" w:color="auto" w:fill="D8D8D8" w:themeFill="background1" w:themeFillShade="D9"/>
            <w:vAlign w:val="center"/>
          </w:tcPr>
          <w:p w14:paraId="138B2EFF">
            <w:pPr>
              <w:pStyle w:val="74"/>
              <w:rPr>
                <w:lang w:eastAsia="en-US"/>
              </w:rPr>
            </w:pPr>
            <w:r>
              <w:rPr>
                <w:lang w:eastAsia="en-US"/>
              </w:rPr>
              <w:t>项目</w:t>
            </w:r>
          </w:p>
        </w:tc>
        <w:tc>
          <w:tcPr>
            <w:tcW w:w="4219" w:type="dxa"/>
            <w:shd w:val="clear" w:color="auto" w:fill="D8D8D8" w:themeFill="background1" w:themeFillShade="D9"/>
            <w:vAlign w:val="center"/>
          </w:tcPr>
          <w:p w14:paraId="5D96A668">
            <w:pPr>
              <w:pStyle w:val="74"/>
              <w:rPr>
                <w:lang w:eastAsia="en-US"/>
              </w:rPr>
            </w:pPr>
            <w:r>
              <w:rPr>
                <w:lang w:eastAsia="en-US"/>
              </w:rPr>
              <w:t>技术参数</w:t>
            </w:r>
          </w:p>
        </w:tc>
      </w:tr>
      <w:tr w14:paraId="4026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70" w:type="dxa"/>
            <w:gridSpan w:val="2"/>
            <w:vAlign w:val="center"/>
          </w:tcPr>
          <w:p w14:paraId="3B0B6B76">
            <w:pPr>
              <w:pStyle w:val="74"/>
              <w:rPr>
                <w:rFonts w:hint="default" w:eastAsia="宋体"/>
                <w:lang w:val="en-US" w:eastAsia="zh-CN"/>
              </w:rPr>
            </w:pPr>
            <w:r>
              <w:rPr>
                <w:lang w:eastAsia="en-US"/>
              </w:rPr>
              <w:t>直流参数（并网）</w:t>
            </w:r>
          </w:p>
        </w:tc>
      </w:tr>
      <w:tr w14:paraId="62CC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9A23C3E">
            <w:pPr>
              <w:pStyle w:val="74"/>
              <w:rPr>
                <w:lang w:eastAsia="en-US"/>
              </w:rPr>
            </w:pPr>
            <w:r>
              <w:rPr>
                <w:lang w:eastAsia="en-US"/>
              </w:rPr>
              <w:t>最大直流电压（V）</w:t>
            </w:r>
          </w:p>
        </w:tc>
        <w:tc>
          <w:tcPr>
            <w:tcW w:w="4219" w:type="dxa"/>
            <w:vAlign w:val="center"/>
          </w:tcPr>
          <w:p w14:paraId="7FEDD9E1">
            <w:pPr>
              <w:pStyle w:val="74"/>
              <w:rPr>
                <w:rFonts w:hint="default" w:eastAsia="宋体"/>
                <w:lang w:val="en-US" w:eastAsia="zh-CN"/>
              </w:rPr>
            </w:pPr>
            <w:bookmarkStart w:id="153" w:name="rwscolor_yellow_d24e2326"/>
            <w:bookmarkEnd w:id="153"/>
            <w:r>
              <w:rPr>
                <w:rFonts w:hint="eastAsia"/>
                <w:lang w:val="en-US" w:eastAsia="zh-CN"/>
              </w:rPr>
              <w:t>1000</w:t>
            </w:r>
          </w:p>
        </w:tc>
      </w:tr>
      <w:tr w14:paraId="577B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DF9D7D8">
            <w:pPr>
              <w:pStyle w:val="74"/>
              <w:rPr>
                <w:rFonts w:hint="default" w:eastAsia="宋体"/>
                <w:lang w:val="en-US" w:eastAsia="zh-CN"/>
              </w:rPr>
            </w:pPr>
            <w:r>
              <w:rPr>
                <w:lang w:eastAsia="en-US"/>
              </w:rPr>
              <w:t>直流电压范围（V）</w:t>
            </w:r>
          </w:p>
        </w:tc>
        <w:tc>
          <w:tcPr>
            <w:tcW w:w="4219" w:type="dxa"/>
            <w:vAlign w:val="center"/>
          </w:tcPr>
          <w:p w14:paraId="54DA5854">
            <w:pPr>
              <w:pStyle w:val="74"/>
              <w:rPr>
                <w:lang w:eastAsia="en-US"/>
              </w:rPr>
            </w:pPr>
            <w:bookmarkStart w:id="154" w:name="rwscolor_yellow_d24e2337"/>
            <w:bookmarkEnd w:id="154"/>
            <w:r>
              <w:rPr>
                <w:rFonts w:hint="eastAsia"/>
                <w:lang w:val="en-US" w:eastAsia="zh-CN"/>
              </w:rPr>
              <w:t>600~1000</w:t>
            </w:r>
          </w:p>
        </w:tc>
      </w:tr>
      <w:tr w14:paraId="738F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41FFF94">
            <w:pPr>
              <w:pStyle w:val="74"/>
              <w:rPr>
                <w:lang w:eastAsia="en-US"/>
              </w:rPr>
            </w:pPr>
            <w:r>
              <w:rPr>
                <w:lang w:eastAsia="en-US"/>
              </w:rPr>
              <w:t>最大直流电流（A）</w:t>
            </w:r>
          </w:p>
        </w:tc>
        <w:tc>
          <w:tcPr>
            <w:tcW w:w="4219" w:type="dxa"/>
            <w:vAlign w:val="center"/>
          </w:tcPr>
          <w:p w14:paraId="4A9C91BA">
            <w:pPr>
              <w:pStyle w:val="74"/>
              <w:rPr>
                <w:highlight w:val="yellow"/>
                <w:lang w:eastAsia="en-US"/>
              </w:rPr>
            </w:pPr>
            <w:r>
              <w:rPr>
                <w:highlight w:val="yellow"/>
                <w:lang w:eastAsia="en-US"/>
              </w:rPr>
              <w:t>投标方填写</w:t>
            </w:r>
          </w:p>
        </w:tc>
      </w:tr>
      <w:tr w14:paraId="232B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21E9BDF">
            <w:pPr>
              <w:pStyle w:val="74"/>
              <w:rPr>
                <w:lang w:eastAsia="en-US"/>
              </w:rPr>
            </w:pPr>
            <w:r>
              <w:rPr>
                <w:lang w:eastAsia="en-US"/>
              </w:rPr>
              <w:t>输入路数</w:t>
            </w:r>
          </w:p>
        </w:tc>
        <w:tc>
          <w:tcPr>
            <w:tcW w:w="4219" w:type="dxa"/>
            <w:vAlign w:val="center"/>
          </w:tcPr>
          <w:p w14:paraId="4B4EA562">
            <w:pPr>
              <w:pStyle w:val="74"/>
              <w:rPr>
                <w:highlight w:val="yellow"/>
                <w:lang w:eastAsia="en-US"/>
              </w:rPr>
            </w:pPr>
            <w:r>
              <w:rPr>
                <w:highlight w:val="yellow"/>
                <w:lang w:eastAsia="en-US"/>
              </w:rPr>
              <w:t>投标方填写</w:t>
            </w:r>
          </w:p>
        </w:tc>
      </w:tr>
      <w:tr w14:paraId="4AA7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57B15F74">
            <w:pPr>
              <w:pStyle w:val="74"/>
              <w:rPr>
                <w:lang w:eastAsia="en-US"/>
              </w:rPr>
            </w:pPr>
            <w:r>
              <w:rPr>
                <w:lang w:eastAsia="en-US"/>
              </w:rPr>
              <w:t>直流参数（离网）</w:t>
            </w:r>
          </w:p>
        </w:tc>
      </w:tr>
      <w:tr w14:paraId="67DA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03C9606">
            <w:pPr>
              <w:pStyle w:val="74"/>
              <w:rPr>
                <w:lang w:eastAsia="en-US"/>
              </w:rPr>
            </w:pPr>
            <w:r>
              <w:rPr>
                <w:lang w:eastAsia="en-US"/>
              </w:rPr>
              <w:t>最大直流电压（V）</w:t>
            </w:r>
          </w:p>
        </w:tc>
        <w:tc>
          <w:tcPr>
            <w:tcW w:w="4219" w:type="dxa"/>
            <w:vAlign w:val="center"/>
          </w:tcPr>
          <w:p w14:paraId="4F5415EE">
            <w:pPr>
              <w:pStyle w:val="74"/>
              <w:rPr>
                <w:lang w:eastAsia="en-US"/>
              </w:rPr>
            </w:pPr>
            <w:bookmarkStart w:id="155" w:name="rwscolor_yellow_d24e2378"/>
            <w:bookmarkEnd w:id="155"/>
            <w:r>
              <w:rPr>
                <w:rFonts w:hint="eastAsia"/>
                <w:lang w:val="en-US" w:eastAsia="zh-CN"/>
              </w:rPr>
              <w:t>1000</w:t>
            </w:r>
          </w:p>
        </w:tc>
      </w:tr>
      <w:tr w14:paraId="2A0C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A56A44C">
            <w:pPr>
              <w:pStyle w:val="74"/>
              <w:rPr>
                <w:lang w:eastAsia="en-US"/>
              </w:rPr>
            </w:pPr>
            <w:r>
              <w:rPr>
                <w:lang w:eastAsia="en-US"/>
              </w:rPr>
              <w:t>直流电压范围（V）</w:t>
            </w:r>
          </w:p>
        </w:tc>
        <w:tc>
          <w:tcPr>
            <w:tcW w:w="4219" w:type="dxa"/>
            <w:vAlign w:val="center"/>
          </w:tcPr>
          <w:p w14:paraId="28E9BD38">
            <w:pPr>
              <w:pStyle w:val="74"/>
              <w:rPr>
                <w:lang w:eastAsia="en-US"/>
              </w:rPr>
            </w:pPr>
            <w:bookmarkStart w:id="156" w:name="rwscolor_yellow_d24e2389"/>
            <w:bookmarkEnd w:id="156"/>
            <w:r>
              <w:rPr>
                <w:rFonts w:hint="eastAsia"/>
                <w:lang w:val="en-US" w:eastAsia="zh-CN"/>
              </w:rPr>
              <w:t>700~1000</w:t>
            </w:r>
          </w:p>
        </w:tc>
      </w:tr>
      <w:tr w14:paraId="4CBA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A9538B0">
            <w:pPr>
              <w:pStyle w:val="74"/>
              <w:rPr>
                <w:lang w:eastAsia="en-US"/>
              </w:rPr>
            </w:pPr>
            <w:r>
              <w:rPr>
                <w:lang w:eastAsia="en-US"/>
              </w:rPr>
              <w:t>最大直流电流（A）</w:t>
            </w:r>
          </w:p>
        </w:tc>
        <w:tc>
          <w:tcPr>
            <w:tcW w:w="4219" w:type="dxa"/>
            <w:vAlign w:val="center"/>
          </w:tcPr>
          <w:p w14:paraId="59AC9419">
            <w:pPr>
              <w:pStyle w:val="74"/>
              <w:rPr>
                <w:highlight w:val="yellow"/>
                <w:lang w:eastAsia="en-US"/>
              </w:rPr>
            </w:pPr>
            <w:r>
              <w:rPr>
                <w:highlight w:val="yellow"/>
                <w:lang w:eastAsia="en-US"/>
              </w:rPr>
              <w:t>投标方填写</w:t>
            </w:r>
          </w:p>
        </w:tc>
      </w:tr>
      <w:tr w14:paraId="56B8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6F2BFBB">
            <w:pPr>
              <w:pStyle w:val="74"/>
              <w:rPr>
                <w:lang w:eastAsia="en-US"/>
              </w:rPr>
            </w:pPr>
            <w:r>
              <w:rPr>
                <w:lang w:eastAsia="en-US"/>
              </w:rPr>
              <w:t>输入路数</w:t>
            </w:r>
          </w:p>
        </w:tc>
        <w:tc>
          <w:tcPr>
            <w:tcW w:w="4219" w:type="dxa"/>
            <w:vAlign w:val="center"/>
          </w:tcPr>
          <w:p w14:paraId="49B242C6">
            <w:pPr>
              <w:pStyle w:val="74"/>
              <w:rPr>
                <w:highlight w:val="yellow"/>
                <w:lang w:eastAsia="en-US"/>
              </w:rPr>
            </w:pPr>
            <w:r>
              <w:rPr>
                <w:highlight w:val="yellow"/>
                <w:lang w:eastAsia="en-US"/>
              </w:rPr>
              <w:t>投标方填写</w:t>
            </w:r>
          </w:p>
        </w:tc>
      </w:tr>
      <w:tr w14:paraId="5C05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DD12855">
            <w:pPr>
              <w:pStyle w:val="74"/>
              <w:rPr>
                <w:lang w:eastAsia="en-US"/>
              </w:rPr>
            </w:pPr>
            <w:r>
              <w:rPr>
                <w:lang w:eastAsia="en-US"/>
              </w:rPr>
              <w:t>交流参数（并网）</w:t>
            </w:r>
          </w:p>
        </w:tc>
      </w:tr>
      <w:tr w14:paraId="2D5A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F7A7C58">
            <w:pPr>
              <w:pStyle w:val="74"/>
              <w:rPr>
                <w:lang w:eastAsia="en-US"/>
              </w:rPr>
            </w:pPr>
            <w:r>
              <w:rPr>
                <w:lang w:eastAsia="en-US"/>
              </w:rPr>
              <w:t>额定功率（kW）</w:t>
            </w:r>
          </w:p>
        </w:tc>
        <w:tc>
          <w:tcPr>
            <w:tcW w:w="4219" w:type="dxa"/>
            <w:vAlign w:val="center"/>
          </w:tcPr>
          <w:p w14:paraId="29012E50">
            <w:pPr>
              <w:pStyle w:val="74"/>
              <w:rPr>
                <w:highlight w:val="yellow"/>
                <w:lang w:eastAsia="en-US"/>
              </w:rPr>
            </w:pPr>
            <w:r>
              <w:rPr>
                <w:highlight w:val="yellow"/>
                <w:lang w:eastAsia="en-US"/>
              </w:rPr>
              <w:t>投标方填写</w:t>
            </w:r>
          </w:p>
        </w:tc>
      </w:tr>
      <w:tr w14:paraId="0AD0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12AC1A7">
            <w:pPr>
              <w:pStyle w:val="74"/>
              <w:rPr>
                <w:lang w:eastAsia="en-US"/>
              </w:rPr>
            </w:pPr>
            <w:r>
              <w:rPr>
                <w:lang w:eastAsia="en-US"/>
              </w:rPr>
              <w:t>额定电压（V）</w:t>
            </w:r>
          </w:p>
        </w:tc>
        <w:tc>
          <w:tcPr>
            <w:tcW w:w="4219" w:type="dxa"/>
            <w:vAlign w:val="center"/>
          </w:tcPr>
          <w:p w14:paraId="6053D2F2">
            <w:pPr>
              <w:pStyle w:val="74"/>
              <w:rPr>
                <w:highlight w:val="yellow"/>
                <w:lang w:eastAsia="en-US"/>
              </w:rPr>
            </w:pPr>
            <w:r>
              <w:rPr>
                <w:highlight w:val="yellow"/>
                <w:lang w:eastAsia="en-US"/>
              </w:rPr>
              <w:t>投标方填写</w:t>
            </w:r>
          </w:p>
        </w:tc>
      </w:tr>
      <w:tr w14:paraId="645D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BB2AB82">
            <w:pPr>
              <w:pStyle w:val="74"/>
              <w:rPr>
                <w:lang w:eastAsia="en-US"/>
              </w:rPr>
            </w:pPr>
            <w:r>
              <w:rPr>
                <w:lang w:eastAsia="en-US"/>
              </w:rPr>
              <w:t>允许电压范围（V）</w:t>
            </w:r>
          </w:p>
        </w:tc>
        <w:tc>
          <w:tcPr>
            <w:tcW w:w="4219" w:type="dxa"/>
            <w:vAlign w:val="center"/>
          </w:tcPr>
          <w:p w14:paraId="106A982F">
            <w:pPr>
              <w:pStyle w:val="74"/>
              <w:rPr>
                <w:highlight w:val="yellow"/>
                <w:lang w:eastAsia="en-US"/>
              </w:rPr>
            </w:pPr>
            <w:r>
              <w:rPr>
                <w:highlight w:val="yellow"/>
                <w:lang w:eastAsia="en-US"/>
              </w:rPr>
              <w:t>投标方填写</w:t>
            </w:r>
          </w:p>
        </w:tc>
      </w:tr>
      <w:tr w14:paraId="7CB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F5F7A64">
            <w:pPr>
              <w:pStyle w:val="74"/>
              <w:rPr>
                <w:lang w:eastAsia="en-US"/>
              </w:rPr>
            </w:pPr>
            <w:r>
              <w:rPr>
                <w:lang w:eastAsia="en-US"/>
              </w:rPr>
              <w:t>最大交流电流（A）</w:t>
            </w:r>
          </w:p>
        </w:tc>
        <w:tc>
          <w:tcPr>
            <w:tcW w:w="4219" w:type="dxa"/>
            <w:vAlign w:val="center"/>
          </w:tcPr>
          <w:p w14:paraId="6CE7338E">
            <w:pPr>
              <w:pStyle w:val="74"/>
              <w:rPr>
                <w:highlight w:val="yellow"/>
                <w:lang w:eastAsia="en-US"/>
              </w:rPr>
            </w:pPr>
            <w:r>
              <w:rPr>
                <w:highlight w:val="yellow"/>
                <w:lang w:eastAsia="en-US"/>
              </w:rPr>
              <w:t>投标方填写</w:t>
            </w:r>
          </w:p>
        </w:tc>
      </w:tr>
      <w:tr w14:paraId="792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8DEB52A">
            <w:pPr>
              <w:pStyle w:val="74"/>
              <w:rPr>
                <w:lang w:eastAsia="zh-CN"/>
              </w:rPr>
            </w:pPr>
            <w:r>
              <w:rPr>
                <w:lang w:eastAsia="zh-CN"/>
              </w:rPr>
              <w:t>额定电网频率（Hz）</w:t>
            </w:r>
          </w:p>
        </w:tc>
        <w:tc>
          <w:tcPr>
            <w:tcW w:w="4219" w:type="dxa"/>
            <w:vAlign w:val="center"/>
          </w:tcPr>
          <w:p w14:paraId="22D8FB14">
            <w:pPr>
              <w:pStyle w:val="74"/>
              <w:rPr>
                <w:highlight w:val="yellow"/>
                <w:lang w:eastAsia="en-US"/>
              </w:rPr>
            </w:pPr>
            <w:r>
              <w:rPr>
                <w:highlight w:val="yellow"/>
                <w:lang w:eastAsia="en-US"/>
              </w:rPr>
              <w:t>投标方填写</w:t>
            </w:r>
          </w:p>
        </w:tc>
      </w:tr>
      <w:tr w14:paraId="3F8A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AAC7CE4">
            <w:pPr>
              <w:pStyle w:val="74"/>
              <w:rPr>
                <w:lang w:eastAsia="zh-CN"/>
              </w:rPr>
            </w:pPr>
            <w:r>
              <w:rPr>
                <w:lang w:eastAsia="zh-CN"/>
              </w:rPr>
              <w:t>电网频率范围（Hz）</w:t>
            </w:r>
          </w:p>
        </w:tc>
        <w:tc>
          <w:tcPr>
            <w:tcW w:w="4219" w:type="dxa"/>
            <w:vAlign w:val="center"/>
          </w:tcPr>
          <w:p w14:paraId="663FFAF0">
            <w:pPr>
              <w:pStyle w:val="74"/>
              <w:rPr>
                <w:highlight w:val="yellow"/>
                <w:lang w:eastAsia="en-US"/>
              </w:rPr>
            </w:pPr>
            <w:r>
              <w:rPr>
                <w:highlight w:val="yellow"/>
                <w:lang w:eastAsia="en-US"/>
              </w:rPr>
              <w:t>投标方填写</w:t>
            </w:r>
          </w:p>
        </w:tc>
      </w:tr>
      <w:tr w14:paraId="5202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540EDD8">
            <w:pPr>
              <w:pStyle w:val="74"/>
              <w:rPr>
                <w:lang w:eastAsia="en-US"/>
              </w:rPr>
            </w:pPr>
            <w:r>
              <w:rPr>
                <w:lang w:eastAsia="en-US"/>
              </w:rPr>
              <w:t>交流电流谐波</w:t>
            </w:r>
          </w:p>
        </w:tc>
        <w:tc>
          <w:tcPr>
            <w:tcW w:w="4219" w:type="dxa"/>
            <w:vAlign w:val="center"/>
          </w:tcPr>
          <w:p w14:paraId="66F14C23">
            <w:pPr>
              <w:pStyle w:val="74"/>
              <w:rPr>
                <w:highlight w:val="yellow"/>
                <w:lang w:eastAsia="en-US"/>
              </w:rPr>
            </w:pPr>
            <w:r>
              <w:rPr>
                <w:highlight w:val="yellow"/>
                <w:lang w:eastAsia="en-US"/>
              </w:rPr>
              <w:t>投标方填写</w:t>
            </w:r>
          </w:p>
        </w:tc>
      </w:tr>
      <w:tr w14:paraId="331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E4B2C72">
            <w:pPr>
              <w:pStyle w:val="74"/>
              <w:rPr>
                <w:lang w:eastAsia="en-US"/>
              </w:rPr>
            </w:pPr>
            <w:r>
              <w:rPr>
                <w:lang w:eastAsia="en-US"/>
              </w:rPr>
              <w:t>直流分量</w:t>
            </w:r>
          </w:p>
        </w:tc>
        <w:tc>
          <w:tcPr>
            <w:tcW w:w="4219" w:type="dxa"/>
            <w:vAlign w:val="center"/>
          </w:tcPr>
          <w:p w14:paraId="34F4EC27">
            <w:pPr>
              <w:pStyle w:val="74"/>
              <w:rPr>
                <w:highlight w:val="yellow"/>
                <w:lang w:eastAsia="en-US"/>
              </w:rPr>
            </w:pPr>
            <w:r>
              <w:rPr>
                <w:highlight w:val="yellow"/>
                <w:lang w:eastAsia="en-US"/>
              </w:rPr>
              <w:t>投标方填写</w:t>
            </w:r>
          </w:p>
        </w:tc>
      </w:tr>
      <w:tr w14:paraId="57199E31">
        <w:tblPrEx>
          <w:tblCellMar>
            <w:top w:w="0" w:type="dxa"/>
            <w:left w:w="108" w:type="dxa"/>
            <w:bottom w:w="0" w:type="dxa"/>
            <w:right w:w="108" w:type="dxa"/>
          </w:tblCellMar>
        </w:tblPrEx>
        <w:trPr>
          <w:cantSplit/>
          <w:jc w:val="center"/>
        </w:trPr>
        <w:tc>
          <w:tcPr>
            <w:tcW w:w="4851" w:type="dxa"/>
            <w:vAlign w:val="center"/>
          </w:tcPr>
          <w:p w14:paraId="319C3699">
            <w:pPr>
              <w:pStyle w:val="74"/>
              <w:rPr>
                <w:lang w:eastAsia="en-US"/>
              </w:rPr>
            </w:pPr>
            <w:r>
              <w:rPr>
                <w:lang w:eastAsia="en-US"/>
              </w:rPr>
              <w:t>功率因数</w:t>
            </w:r>
          </w:p>
        </w:tc>
        <w:tc>
          <w:tcPr>
            <w:tcW w:w="4219" w:type="dxa"/>
            <w:vAlign w:val="center"/>
          </w:tcPr>
          <w:p w14:paraId="50E75E4D">
            <w:pPr>
              <w:pStyle w:val="74"/>
              <w:rPr>
                <w:highlight w:val="yellow"/>
                <w:lang w:eastAsia="en-US"/>
              </w:rPr>
            </w:pPr>
            <w:r>
              <w:rPr>
                <w:highlight w:val="yellow"/>
                <w:lang w:eastAsia="en-US"/>
              </w:rPr>
              <w:t>投标方填写</w:t>
            </w:r>
          </w:p>
        </w:tc>
      </w:tr>
      <w:tr w14:paraId="54DC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CD69F10">
            <w:pPr>
              <w:pStyle w:val="74"/>
              <w:rPr>
                <w:lang w:eastAsia="en-US"/>
              </w:rPr>
            </w:pPr>
            <w:r>
              <w:rPr>
                <w:lang w:eastAsia="en-US"/>
              </w:rPr>
              <w:t>功率因数可调范围</w:t>
            </w:r>
          </w:p>
        </w:tc>
        <w:tc>
          <w:tcPr>
            <w:tcW w:w="4219" w:type="dxa"/>
            <w:vAlign w:val="center"/>
          </w:tcPr>
          <w:p w14:paraId="20A0D373">
            <w:pPr>
              <w:pStyle w:val="74"/>
              <w:rPr>
                <w:highlight w:val="yellow"/>
                <w:lang w:eastAsia="en-US"/>
              </w:rPr>
            </w:pPr>
            <w:r>
              <w:rPr>
                <w:highlight w:val="yellow"/>
                <w:lang w:eastAsia="en-US"/>
              </w:rPr>
              <w:t>投标方填写</w:t>
            </w:r>
          </w:p>
        </w:tc>
      </w:tr>
      <w:tr w14:paraId="293C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2F8555E1">
            <w:pPr>
              <w:pStyle w:val="74"/>
              <w:rPr>
                <w:lang w:eastAsia="en-US"/>
              </w:rPr>
            </w:pPr>
            <w:r>
              <w:rPr>
                <w:lang w:eastAsia="en-US"/>
              </w:rPr>
              <w:t>交流参数（离网）</w:t>
            </w:r>
          </w:p>
        </w:tc>
      </w:tr>
      <w:tr w14:paraId="3D66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C66A793">
            <w:pPr>
              <w:pStyle w:val="74"/>
              <w:rPr>
                <w:lang w:eastAsia="zh-CN"/>
              </w:rPr>
            </w:pPr>
            <w:r>
              <w:rPr>
                <w:lang w:eastAsia="zh-CN"/>
              </w:rPr>
              <w:t>额定输出功率（kW）</w:t>
            </w:r>
          </w:p>
        </w:tc>
        <w:tc>
          <w:tcPr>
            <w:tcW w:w="4219" w:type="dxa"/>
            <w:vAlign w:val="center"/>
          </w:tcPr>
          <w:p w14:paraId="5937668D">
            <w:pPr>
              <w:pStyle w:val="74"/>
              <w:rPr>
                <w:highlight w:val="yellow"/>
                <w:lang w:eastAsia="en-US"/>
              </w:rPr>
            </w:pPr>
            <w:r>
              <w:rPr>
                <w:highlight w:val="yellow"/>
                <w:lang w:eastAsia="en-US"/>
              </w:rPr>
              <w:t>投标方填写</w:t>
            </w:r>
          </w:p>
        </w:tc>
      </w:tr>
      <w:tr w14:paraId="40D3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0E3608E">
            <w:pPr>
              <w:pStyle w:val="74"/>
              <w:rPr>
                <w:lang w:eastAsia="en-US"/>
              </w:rPr>
            </w:pPr>
            <w:r>
              <w:rPr>
                <w:lang w:eastAsia="en-US"/>
              </w:rPr>
              <w:t>额定输出电压（V）</w:t>
            </w:r>
          </w:p>
        </w:tc>
        <w:tc>
          <w:tcPr>
            <w:tcW w:w="4219" w:type="dxa"/>
            <w:vAlign w:val="center"/>
          </w:tcPr>
          <w:p w14:paraId="7DFBD2D1">
            <w:pPr>
              <w:pStyle w:val="74"/>
              <w:rPr>
                <w:highlight w:val="yellow"/>
                <w:lang w:eastAsia="en-US"/>
              </w:rPr>
            </w:pPr>
            <w:r>
              <w:rPr>
                <w:highlight w:val="yellow"/>
                <w:lang w:eastAsia="en-US"/>
              </w:rPr>
              <w:t>投标方填写</w:t>
            </w:r>
          </w:p>
        </w:tc>
      </w:tr>
      <w:tr w14:paraId="60F9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FFCDC77">
            <w:pPr>
              <w:pStyle w:val="74"/>
              <w:rPr>
                <w:rFonts w:hint="default" w:eastAsia="宋体"/>
                <w:lang w:val="en-US" w:eastAsia="zh-CN"/>
              </w:rPr>
            </w:pPr>
            <w:r>
              <w:rPr>
                <w:lang w:eastAsia="en-US"/>
              </w:rPr>
              <w:t>交流电压谐波</w:t>
            </w:r>
          </w:p>
        </w:tc>
        <w:tc>
          <w:tcPr>
            <w:tcW w:w="4219" w:type="dxa"/>
            <w:vAlign w:val="center"/>
          </w:tcPr>
          <w:p w14:paraId="72A28C9B">
            <w:pPr>
              <w:pStyle w:val="74"/>
              <w:rPr>
                <w:lang w:eastAsia="en-US"/>
              </w:rPr>
            </w:pPr>
            <w:bookmarkStart w:id="157" w:name="rwscolor_yellow_d24e2571"/>
            <w:bookmarkEnd w:id="157"/>
            <w:r>
              <w:rPr>
                <w:rFonts w:hint="eastAsia"/>
                <w:lang w:eastAsia="zh-CN"/>
              </w:rPr>
              <w:t>＜</w:t>
            </w:r>
            <w:r>
              <w:rPr>
                <w:rFonts w:hint="eastAsia"/>
                <w:lang w:val="en-US" w:eastAsia="zh-CN"/>
              </w:rPr>
              <w:t>3%（线性负载）</w:t>
            </w:r>
          </w:p>
        </w:tc>
      </w:tr>
      <w:tr w14:paraId="2DBD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D54C32F">
            <w:pPr>
              <w:pStyle w:val="74"/>
              <w:rPr>
                <w:lang w:eastAsia="en-US"/>
              </w:rPr>
            </w:pPr>
            <w:r>
              <w:rPr>
                <w:lang w:eastAsia="en-US"/>
              </w:rPr>
              <w:t>额定频率（Hz）</w:t>
            </w:r>
          </w:p>
        </w:tc>
        <w:tc>
          <w:tcPr>
            <w:tcW w:w="4219" w:type="dxa"/>
            <w:vAlign w:val="center"/>
          </w:tcPr>
          <w:p w14:paraId="47D0BBB0">
            <w:pPr>
              <w:pStyle w:val="74"/>
              <w:rPr>
                <w:lang w:eastAsia="en-US"/>
              </w:rPr>
            </w:pPr>
            <w:r>
              <w:rPr>
                <w:highlight w:val="yellow"/>
                <w:lang w:eastAsia="en-US"/>
              </w:rPr>
              <w:t>投标方填写</w:t>
            </w:r>
          </w:p>
        </w:tc>
      </w:tr>
      <w:tr w14:paraId="200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4E369BEE">
            <w:pPr>
              <w:pStyle w:val="74"/>
              <w:rPr>
                <w:lang w:eastAsia="en-US"/>
              </w:rPr>
            </w:pPr>
            <w:r>
              <w:rPr>
                <w:lang w:eastAsia="en-US"/>
              </w:rPr>
              <w:t>效率</w:t>
            </w:r>
          </w:p>
        </w:tc>
      </w:tr>
      <w:tr w14:paraId="6F3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BB658A2">
            <w:pPr>
              <w:pStyle w:val="74"/>
              <w:rPr>
                <w:lang w:eastAsia="en-US"/>
              </w:rPr>
            </w:pPr>
            <w:r>
              <w:rPr>
                <w:lang w:eastAsia="en-US"/>
              </w:rPr>
              <w:t>最大效率</w:t>
            </w:r>
          </w:p>
        </w:tc>
        <w:tc>
          <w:tcPr>
            <w:tcW w:w="4219" w:type="dxa"/>
            <w:vAlign w:val="center"/>
          </w:tcPr>
          <w:p w14:paraId="6D72FBEA">
            <w:pPr>
              <w:pStyle w:val="74"/>
              <w:rPr>
                <w:lang w:eastAsia="en-US"/>
              </w:rPr>
            </w:pPr>
            <w:r>
              <w:rPr>
                <w:highlight w:val="yellow"/>
                <w:lang w:eastAsia="en-US"/>
              </w:rPr>
              <w:t>投标方填写</w:t>
            </w:r>
          </w:p>
        </w:tc>
      </w:tr>
      <w:tr w14:paraId="1827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35DDC6FC">
            <w:pPr>
              <w:pStyle w:val="74"/>
              <w:rPr>
                <w:lang w:eastAsia="en-US"/>
              </w:rPr>
            </w:pPr>
            <w:r>
              <w:rPr>
                <w:lang w:eastAsia="en-US"/>
              </w:rPr>
              <w:t>保护功能</w:t>
            </w:r>
          </w:p>
        </w:tc>
      </w:tr>
      <w:tr w14:paraId="3183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C275429">
            <w:pPr>
              <w:pStyle w:val="74"/>
              <w:rPr>
                <w:lang w:eastAsia="en-US"/>
              </w:rPr>
            </w:pPr>
            <w:r>
              <w:rPr>
                <w:lang w:eastAsia="en-US"/>
              </w:rPr>
              <w:t>直流开关</w:t>
            </w:r>
          </w:p>
        </w:tc>
        <w:tc>
          <w:tcPr>
            <w:tcW w:w="4219" w:type="dxa"/>
            <w:vAlign w:val="center"/>
          </w:tcPr>
          <w:p w14:paraId="4BD47B17">
            <w:pPr>
              <w:pStyle w:val="74"/>
              <w:rPr>
                <w:highlight w:val="yellow"/>
                <w:lang w:eastAsia="en-US"/>
              </w:rPr>
            </w:pPr>
            <w:r>
              <w:rPr>
                <w:highlight w:val="yellow"/>
                <w:lang w:eastAsia="en-US"/>
              </w:rPr>
              <w:t>投标方填写</w:t>
            </w:r>
          </w:p>
        </w:tc>
      </w:tr>
      <w:tr w14:paraId="3AD6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A69CDA4">
            <w:pPr>
              <w:pStyle w:val="74"/>
              <w:rPr>
                <w:lang w:eastAsia="en-US"/>
              </w:rPr>
            </w:pPr>
            <w:r>
              <w:rPr>
                <w:lang w:eastAsia="en-US"/>
              </w:rPr>
              <w:t>交流开关</w:t>
            </w:r>
          </w:p>
        </w:tc>
        <w:tc>
          <w:tcPr>
            <w:tcW w:w="4219" w:type="dxa"/>
            <w:vAlign w:val="center"/>
          </w:tcPr>
          <w:p w14:paraId="1802B498">
            <w:pPr>
              <w:pStyle w:val="74"/>
              <w:rPr>
                <w:highlight w:val="yellow"/>
                <w:lang w:eastAsia="en-US"/>
              </w:rPr>
            </w:pPr>
            <w:r>
              <w:rPr>
                <w:highlight w:val="yellow"/>
                <w:lang w:eastAsia="en-US"/>
              </w:rPr>
              <w:t>投标方填写</w:t>
            </w:r>
          </w:p>
        </w:tc>
      </w:tr>
      <w:tr w14:paraId="3878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0246498">
            <w:pPr>
              <w:pStyle w:val="74"/>
              <w:rPr>
                <w:lang w:eastAsia="en-US"/>
              </w:rPr>
            </w:pPr>
            <w:r>
              <w:rPr>
                <w:lang w:eastAsia="en-US"/>
              </w:rPr>
              <w:t>电网监测</w:t>
            </w:r>
          </w:p>
        </w:tc>
        <w:tc>
          <w:tcPr>
            <w:tcW w:w="4219" w:type="dxa"/>
            <w:vAlign w:val="center"/>
          </w:tcPr>
          <w:p w14:paraId="6F33FCD9">
            <w:pPr>
              <w:pStyle w:val="74"/>
              <w:rPr>
                <w:highlight w:val="yellow"/>
                <w:lang w:eastAsia="en-US"/>
              </w:rPr>
            </w:pPr>
            <w:r>
              <w:rPr>
                <w:highlight w:val="yellow"/>
                <w:lang w:eastAsia="en-US"/>
              </w:rPr>
              <w:t>投标方填写</w:t>
            </w:r>
          </w:p>
        </w:tc>
      </w:tr>
      <w:tr w14:paraId="709C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F580D6D">
            <w:pPr>
              <w:pStyle w:val="74"/>
              <w:rPr>
                <w:lang w:eastAsia="en-US"/>
              </w:rPr>
            </w:pPr>
            <w:r>
              <w:rPr>
                <w:lang w:eastAsia="en-US"/>
              </w:rPr>
              <w:t>绝缘监测</w:t>
            </w:r>
          </w:p>
        </w:tc>
        <w:tc>
          <w:tcPr>
            <w:tcW w:w="4219" w:type="dxa"/>
            <w:vAlign w:val="center"/>
          </w:tcPr>
          <w:p w14:paraId="200811B9">
            <w:pPr>
              <w:pStyle w:val="74"/>
              <w:rPr>
                <w:highlight w:val="yellow"/>
                <w:lang w:eastAsia="en-US"/>
              </w:rPr>
            </w:pPr>
            <w:r>
              <w:rPr>
                <w:highlight w:val="yellow"/>
                <w:lang w:eastAsia="en-US"/>
              </w:rPr>
              <w:t>投标方填写</w:t>
            </w:r>
          </w:p>
        </w:tc>
      </w:tr>
      <w:tr w14:paraId="061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7C8664F">
            <w:pPr>
              <w:pStyle w:val="74"/>
              <w:rPr>
                <w:lang w:eastAsia="en-US"/>
              </w:rPr>
            </w:pPr>
            <w:r>
              <w:rPr>
                <w:lang w:eastAsia="en-US"/>
              </w:rPr>
              <w:t>直流反接保护</w:t>
            </w:r>
          </w:p>
        </w:tc>
        <w:tc>
          <w:tcPr>
            <w:tcW w:w="4219" w:type="dxa"/>
            <w:vAlign w:val="center"/>
          </w:tcPr>
          <w:p w14:paraId="6E09B971">
            <w:pPr>
              <w:pStyle w:val="74"/>
              <w:rPr>
                <w:highlight w:val="yellow"/>
                <w:lang w:eastAsia="en-US"/>
              </w:rPr>
            </w:pPr>
            <w:r>
              <w:rPr>
                <w:highlight w:val="yellow"/>
                <w:lang w:eastAsia="en-US"/>
              </w:rPr>
              <w:t>投标方填写</w:t>
            </w:r>
          </w:p>
        </w:tc>
      </w:tr>
      <w:tr w14:paraId="0206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D68E8CF">
            <w:pPr>
              <w:pStyle w:val="74"/>
              <w:rPr>
                <w:lang w:eastAsia="en-US"/>
              </w:rPr>
            </w:pPr>
            <w:r>
              <w:rPr>
                <w:lang w:eastAsia="en-US"/>
              </w:rPr>
              <w:t>接地故障保护</w:t>
            </w:r>
          </w:p>
        </w:tc>
        <w:tc>
          <w:tcPr>
            <w:tcW w:w="4219" w:type="dxa"/>
            <w:vAlign w:val="center"/>
          </w:tcPr>
          <w:p w14:paraId="3CB83640">
            <w:pPr>
              <w:pStyle w:val="74"/>
              <w:rPr>
                <w:highlight w:val="yellow"/>
                <w:lang w:eastAsia="en-US"/>
              </w:rPr>
            </w:pPr>
            <w:r>
              <w:rPr>
                <w:highlight w:val="yellow"/>
                <w:lang w:eastAsia="en-US"/>
              </w:rPr>
              <w:t>投标方填写</w:t>
            </w:r>
          </w:p>
        </w:tc>
      </w:tr>
      <w:tr w14:paraId="68C4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B8F4D46">
            <w:pPr>
              <w:pStyle w:val="74"/>
              <w:rPr>
                <w:lang w:eastAsia="en-US"/>
              </w:rPr>
            </w:pPr>
            <w:r>
              <w:rPr>
                <w:lang w:eastAsia="en-US"/>
              </w:rPr>
              <w:t>浪涌保护</w:t>
            </w:r>
          </w:p>
        </w:tc>
        <w:tc>
          <w:tcPr>
            <w:tcW w:w="4219" w:type="dxa"/>
            <w:vAlign w:val="center"/>
          </w:tcPr>
          <w:p w14:paraId="03943BBF">
            <w:pPr>
              <w:pStyle w:val="74"/>
              <w:rPr>
                <w:highlight w:val="yellow"/>
                <w:lang w:eastAsia="en-US"/>
              </w:rPr>
            </w:pPr>
            <w:r>
              <w:rPr>
                <w:highlight w:val="yellow"/>
                <w:lang w:eastAsia="en-US"/>
              </w:rPr>
              <w:t>投标方填写</w:t>
            </w:r>
          </w:p>
        </w:tc>
      </w:tr>
      <w:tr w14:paraId="626A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5D1AA64E">
            <w:pPr>
              <w:pStyle w:val="74"/>
              <w:rPr>
                <w:lang w:eastAsia="en-US"/>
              </w:rPr>
            </w:pPr>
            <w:r>
              <w:rPr>
                <w:lang w:eastAsia="en-US"/>
              </w:rPr>
              <w:t>通用参数</w:t>
            </w:r>
          </w:p>
        </w:tc>
      </w:tr>
      <w:tr w14:paraId="4CCC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833452D">
            <w:pPr>
              <w:pStyle w:val="74"/>
              <w:rPr>
                <w:lang w:eastAsia="en-US"/>
              </w:rPr>
            </w:pPr>
            <w:r>
              <w:rPr>
                <w:lang w:eastAsia="en-US"/>
              </w:rPr>
              <w:t>尺寸（宽*高*深mm）</w:t>
            </w:r>
          </w:p>
        </w:tc>
        <w:tc>
          <w:tcPr>
            <w:tcW w:w="4219" w:type="dxa"/>
            <w:vAlign w:val="center"/>
          </w:tcPr>
          <w:p w14:paraId="21F19ACD">
            <w:pPr>
              <w:pStyle w:val="74"/>
              <w:rPr>
                <w:highlight w:val="yellow"/>
                <w:lang w:eastAsia="en-US"/>
              </w:rPr>
            </w:pPr>
            <w:r>
              <w:rPr>
                <w:highlight w:val="yellow"/>
                <w:lang w:eastAsia="en-US"/>
              </w:rPr>
              <w:t>投标方填写</w:t>
            </w:r>
          </w:p>
        </w:tc>
      </w:tr>
      <w:tr w14:paraId="571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C7B688D">
            <w:pPr>
              <w:pStyle w:val="74"/>
              <w:rPr>
                <w:lang w:eastAsia="en-US"/>
              </w:rPr>
            </w:pPr>
            <w:r>
              <w:rPr>
                <w:lang w:eastAsia="en-US"/>
              </w:rPr>
              <w:t>重量（kg）</w:t>
            </w:r>
          </w:p>
        </w:tc>
        <w:tc>
          <w:tcPr>
            <w:tcW w:w="4219" w:type="dxa"/>
            <w:vAlign w:val="center"/>
          </w:tcPr>
          <w:p w14:paraId="0566E29C">
            <w:pPr>
              <w:pStyle w:val="74"/>
              <w:rPr>
                <w:highlight w:val="yellow"/>
                <w:lang w:eastAsia="en-US"/>
              </w:rPr>
            </w:pPr>
            <w:r>
              <w:rPr>
                <w:highlight w:val="yellow"/>
                <w:lang w:eastAsia="en-US"/>
              </w:rPr>
              <w:t>投标方填写</w:t>
            </w:r>
          </w:p>
        </w:tc>
      </w:tr>
      <w:tr w14:paraId="3237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442A868">
            <w:pPr>
              <w:pStyle w:val="74"/>
              <w:rPr>
                <w:rFonts w:hint="default" w:eastAsia="宋体"/>
                <w:lang w:val="en-US" w:eastAsia="zh-CN"/>
              </w:rPr>
            </w:pPr>
            <w:r>
              <w:rPr>
                <w:lang w:eastAsia="en-US"/>
              </w:rPr>
              <w:t>防护等级</w:t>
            </w:r>
          </w:p>
        </w:tc>
        <w:tc>
          <w:tcPr>
            <w:tcW w:w="4219" w:type="dxa"/>
            <w:vAlign w:val="center"/>
          </w:tcPr>
          <w:p w14:paraId="2C437047">
            <w:pPr>
              <w:pStyle w:val="74"/>
              <w:rPr>
                <w:lang w:eastAsia="en-US"/>
              </w:rPr>
            </w:pPr>
            <w:bookmarkStart w:id="158" w:name="rwscolor_yellow_d24e2726"/>
            <w:bookmarkEnd w:id="158"/>
            <w:r>
              <w:rPr>
                <w:rFonts w:hint="eastAsia"/>
                <w:lang w:val="en-US" w:eastAsia="zh-CN"/>
              </w:rPr>
              <w:t>IP66</w:t>
            </w:r>
          </w:p>
        </w:tc>
      </w:tr>
      <w:tr w14:paraId="0A5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9CA526F">
            <w:pPr>
              <w:pStyle w:val="74"/>
              <w:rPr>
                <w:lang w:eastAsia="en-US"/>
              </w:rPr>
            </w:pPr>
            <w:r>
              <w:rPr>
                <w:lang w:eastAsia="en-US"/>
              </w:rPr>
              <w:t>相对湿度</w:t>
            </w:r>
          </w:p>
        </w:tc>
        <w:tc>
          <w:tcPr>
            <w:tcW w:w="4219" w:type="dxa"/>
            <w:vAlign w:val="center"/>
          </w:tcPr>
          <w:p w14:paraId="31C915D6">
            <w:pPr>
              <w:pStyle w:val="74"/>
              <w:rPr>
                <w:highlight w:val="yellow"/>
                <w:lang w:eastAsia="en-US"/>
              </w:rPr>
            </w:pPr>
            <w:r>
              <w:rPr>
                <w:highlight w:val="yellow"/>
                <w:lang w:eastAsia="en-US"/>
              </w:rPr>
              <w:t>投标方填写</w:t>
            </w:r>
          </w:p>
        </w:tc>
      </w:tr>
      <w:tr w14:paraId="57E2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996DA5F">
            <w:pPr>
              <w:pStyle w:val="74"/>
              <w:rPr>
                <w:lang w:eastAsia="en-US"/>
              </w:rPr>
            </w:pPr>
            <w:r>
              <w:rPr>
                <w:lang w:eastAsia="en-US"/>
              </w:rPr>
              <w:t>温度（℃）</w:t>
            </w:r>
          </w:p>
        </w:tc>
        <w:tc>
          <w:tcPr>
            <w:tcW w:w="4219" w:type="dxa"/>
            <w:vAlign w:val="center"/>
          </w:tcPr>
          <w:p w14:paraId="0B4457A4">
            <w:pPr>
              <w:pStyle w:val="74"/>
              <w:rPr>
                <w:highlight w:val="yellow"/>
                <w:lang w:eastAsia="en-US"/>
              </w:rPr>
            </w:pPr>
            <w:r>
              <w:rPr>
                <w:highlight w:val="yellow"/>
                <w:lang w:eastAsia="en-US"/>
              </w:rPr>
              <w:t>投标方填写</w:t>
            </w:r>
          </w:p>
        </w:tc>
      </w:tr>
      <w:tr w14:paraId="3C9B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51E2F3C">
            <w:pPr>
              <w:pStyle w:val="74"/>
              <w:rPr>
                <w:lang w:eastAsia="en-US"/>
              </w:rPr>
            </w:pPr>
            <w:r>
              <w:rPr>
                <w:lang w:eastAsia="en-US"/>
              </w:rPr>
              <w:t>冷却方式</w:t>
            </w:r>
          </w:p>
        </w:tc>
        <w:tc>
          <w:tcPr>
            <w:tcW w:w="4219" w:type="dxa"/>
            <w:vAlign w:val="center"/>
          </w:tcPr>
          <w:p w14:paraId="6206DEB8">
            <w:pPr>
              <w:pStyle w:val="74"/>
              <w:rPr>
                <w:highlight w:val="yellow"/>
                <w:lang w:eastAsia="en-US"/>
              </w:rPr>
            </w:pPr>
            <w:r>
              <w:rPr>
                <w:highlight w:val="yellow"/>
                <w:lang w:eastAsia="en-US"/>
              </w:rPr>
              <w:t>投标方填写</w:t>
            </w:r>
          </w:p>
        </w:tc>
      </w:tr>
      <w:tr w14:paraId="405B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95E593E">
            <w:pPr>
              <w:pStyle w:val="74"/>
              <w:rPr>
                <w:rFonts w:hint="default" w:eastAsia="宋体"/>
                <w:lang w:val="en-US" w:eastAsia="zh-CN"/>
              </w:rPr>
            </w:pPr>
            <w:r>
              <w:rPr>
                <w:lang w:eastAsia="en-US"/>
              </w:rPr>
              <w:t>最高海拔（m）</w:t>
            </w:r>
          </w:p>
        </w:tc>
        <w:tc>
          <w:tcPr>
            <w:tcW w:w="4219" w:type="dxa"/>
            <w:vAlign w:val="center"/>
          </w:tcPr>
          <w:p w14:paraId="2392588C">
            <w:pPr>
              <w:pStyle w:val="74"/>
              <w:rPr>
                <w:lang w:eastAsia="en-US"/>
              </w:rPr>
            </w:pPr>
            <w:bookmarkStart w:id="159" w:name="rwscolor_yellow_d24e2771"/>
            <w:bookmarkEnd w:id="159"/>
            <w:r>
              <w:rPr>
                <w:rFonts w:hint="eastAsia"/>
                <w:lang w:val="en-US" w:eastAsia="zh-CN"/>
              </w:rPr>
              <w:t>4000</w:t>
            </w:r>
          </w:p>
        </w:tc>
      </w:tr>
      <w:tr w14:paraId="54A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85953C9">
            <w:pPr>
              <w:pStyle w:val="74"/>
              <w:rPr>
                <w:lang w:eastAsia="en-US"/>
              </w:rPr>
            </w:pPr>
            <w:r>
              <w:rPr>
                <w:lang w:eastAsia="en-US"/>
              </w:rPr>
              <w:t>通讯接口</w:t>
            </w:r>
          </w:p>
        </w:tc>
        <w:tc>
          <w:tcPr>
            <w:tcW w:w="4219" w:type="dxa"/>
            <w:vAlign w:val="center"/>
          </w:tcPr>
          <w:p w14:paraId="35F0099B">
            <w:pPr>
              <w:pStyle w:val="74"/>
              <w:rPr>
                <w:highlight w:val="yellow"/>
                <w:lang w:eastAsia="en-US"/>
              </w:rPr>
            </w:pPr>
            <w:r>
              <w:rPr>
                <w:highlight w:val="yellow"/>
                <w:lang w:eastAsia="en-US"/>
              </w:rPr>
              <w:t>投标方填写</w:t>
            </w:r>
          </w:p>
        </w:tc>
      </w:tr>
      <w:tr w14:paraId="1F15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8562316">
            <w:pPr>
              <w:pStyle w:val="74"/>
              <w:rPr>
                <w:lang w:eastAsia="en-US"/>
              </w:rPr>
            </w:pPr>
            <w:r>
              <w:rPr>
                <w:lang w:eastAsia="en-US"/>
              </w:rPr>
              <w:t>通讯协议</w:t>
            </w:r>
          </w:p>
        </w:tc>
        <w:tc>
          <w:tcPr>
            <w:tcW w:w="4219" w:type="dxa"/>
            <w:vAlign w:val="center"/>
          </w:tcPr>
          <w:p w14:paraId="3B8CAEAD">
            <w:pPr>
              <w:pStyle w:val="74"/>
              <w:rPr>
                <w:highlight w:val="yellow"/>
                <w:lang w:eastAsia="en-US"/>
              </w:rPr>
            </w:pPr>
            <w:r>
              <w:rPr>
                <w:highlight w:val="yellow"/>
                <w:lang w:eastAsia="en-US"/>
              </w:rPr>
              <w:t>投标方填写</w:t>
            </w:r>
          </w:p>
        </w:tc>
      </w:tr>
      <w:tr w14:paraId="754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8F36477">
            <w:pPr>
              <w:pStyle w:val="74"/>
              <w:rPr>
                <w:lang w:eastAsia="en-US"/>
              </w:rPr>
            </w:pPr>
            <w:r>
              <w:rPr>
                <w:lang w:eastAsia="en-US"/>
              </w:rPr>
              <w:t>符合标准</w:t>
            </w:r>
          </w:p>
        </w:tc>
        <w:tc>
          <w:tcPr>
            <w:tcW w:w="4219" w:type="dxa"/>
            <w:vAlign w:val="center"/>
          </w:tcPr>
          <w:p w14:paraId="1C61F6DC">
            <w:pPr>
              <w:pStyle w:val="74"/>
              <w:rPr>
                <w:highlight w:val="yellow"/>
                <w:lang w:eastAsia="en-US"/>
              </w:rPr>
            </w:pPr>
            <w:r>
              <w:rPr>
                <w:highlight w:val="yellow"/>
                <w:lang w:eastAsia="en-US"/>
              </w:rPr>
              <w:t>投标方填写</w:t>
            </w:r>
          </w:p>
        </w:tc>
      </w:tr>
      <w:tr w14:paraId="1E71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8A5D3D4">
            <w:pPr>
              <w:pStyle w:val="74"/>
              <w:rPr>
                <w:lang w:eastAsia="en-US"/>
              </w:rPr>
            </w:pPr>
            <w:r>
              <w:rPr>
                <w:lang w:eastAsia="en-US"/>
              </w:rPr>
              <w:t>电网支持</w:t>
            </w:r>
          </w:p>
        </w:tc>
        <w:tc>
          <w:tcPr>
            <w:tcW w:w="4219" w:type="dxa"/>
            <w:vAlign w:val="center"/>
          </w:tcPr>
          <w:p w14:paraId="3CBC4A0D">
            <w:pPr>
              <w:pStyle w:val="74"/>
              <w:rPr>
                <w:highlight w:val="yellow"/>
                <w:lang w:eastAsia="en-US"/>
              </w:rPr>
            </w:pPr>
            <w:r>
              <w:rPr>
                <w:highlight w:val="yellow"/>
                <w:lang w:eastAsia="en-US"/>
              </w:rPr>
              <w:t>投标方填写</w:t>
            </w:r>
          </w:p>
        </w:tc>
      </w:tr>
    </w:tbl>
    <w:p w14:paraId="51F2DC52">
      <w:pPr>
        <w:spacing w:before="156" w:after="156" w:line="10" w:lineRule="exact"/>
        <w:rPr>
          <w:rFonts w:hint="eastAsia"/>
        </w:rPr>
      </w:pPr>
    </w:p>
    <w:p w14:paraId="2CA03C3C">
      <w:pPr>
        <w:pStyle w:val="98"/>
      </w:pPr>
      <w:bookmarkStart w:id="160" w:name="_Numd24e2823"/>
      <w:bookmarkStart w:id="161" w:name="_Toc202442599"/>
      <w:bookmarkStart w:id="162" w:name="_Refd24e2823"/>
      <w:r>
        <w:t>本地控制器技术要求</w:t>
      </w:r>
      <w:bookmarkEnd w:id="160"/>
      <w:bookmarkEnd w:id="161"/>
      <w:bookmarkEnd w:id="162"/>
    </w:p>
    <w:p w14:paraId="1A339028">
      <w:pPr>
        <w:pStyle w:val="100"/>
      </w:pPr>
      <w:bookmarkStart w:id="163" w:name="_Numd24e2827"/>
      <w:bookmarkStart w:id="164" w:name="_Refd24e2827"/>
      <w:bookmarkStart w:id="165" w:name="_Toc202442600"/>
      <w:r>
        <w:t>功能要求</w:t>
      </w:r>
      <w:bookmarkEnd w:id="163"/>
      <w:bookmarkEnd w:id="164"/>
      <w:bookmarkEnd w:id="165"/>
    </w:p>
    <w:p w14:paraId="472E1783">
      <w:pPr>
        <w:pStyle w:val="76"/>
        <w:ind w:firstLine="480"/>
      </w:pPr>
      <w:r>
        <w:t>本地控制器应满足如下要求：</w:t>
      </w:r>
    </w:p>
    <w:p w14:paraId="4E48D348">
      <w:pPr>
        <w:pStyle w:val="92"/>
        <w:numPr>
          <w:ilvl w:val="0"/>
          <w:numId w:val="35"/>
        </w:numPr>
      </w:pPr>
      <w:bookmarkStart w:id="166" w:name="_Refd24e2833"/>
      <w:bookmarkStart w:id="167" w:name="_Tocd24e2833"/>
      <w:r>
        <w:t>电池系统信息监控。</w:t>
      </w:r>
    </w:p>
    <w:p w14:paraId="5ADE5110">
      <w:pPr>
        <w:pStyle w:val="92"/>
        <w:numPr>
          <w:ilvl w:val="0"/>
          <w:numId w:val="35"/>
        </w:numPr>
      </w:pPr>
      <w:r>
        <w:t>储能变流器信息监控。</w:t>
      </w:r>
    </w:p>
    <w:p w14:paraId="1DD8BFD6">
      <w:pPr>
        <w:pStyle w:val="92"/>
        <w:numPr>
          <w:ilvl w:val="0"/>
          <w:numId w:val="35"/>
        </w:numPr>
      </w:pPr>
      <w:r>
        <w:t>其他外部节点状态监控。</w:t>
      </w:r>
    </w:p>
    <w:p w14:paraId="1F44333C">
      <w:pPr>
        <w:pStyle w:val="92"/>
        <w:numPr>
          <w:ilvl w:val="0"/>
          <w:numId w:val="35"/>
        </w:numPr>
      </w:pPr>
      <w:r>
        <w:t>系统运行功率、故障、告警逻辑管理。</w:t>
      </w:r>
    </w:p>
    <w:p w14:paraId="166E4B02">
      <w:pPr>
        <w:pStyle w:val="92"/>
        <w:numPr>
          <w:ilvl w:val="0"/>
          <w:numId w:val="35"/>
        </w:numPr>
      </w:pPr>
      <w:r>
        <w:t>提供储能系统对能量管理系统的数据采集和控制接口。</w:t>
      </w:r>
      <w:bookmarkEnd w:id="166"/>
      <w:bookmarkEnd w:id="167"/>
    </w:p>
    <w:p w14:paraId="204046C6">
      <w:pPr>
        <w:pStyle w:val="100"/>
      </w:pPr>
      <w:bookmarkStart w:id="168" w:name="_Toc202442601"/>
      <w:bookmarkStart w:id="169" w:name="_Numd24e2849"/>
      <w:bookmarkStart w:id="170" w:name="_Refd24e2849"/>
      <w:r>
        <w:t>技术参数</w:t>
      </w:r>
      <w:bookmarkEnd w:id="168"/>
      <w:bookmarkEnd w:id="169"/>
      <w:bookmarkEnd w:id="170"/>
    </w:p>
    <w:p w14:paraId="5CE7D280">
      <w:pPr>
        <w:pStyle w:val="76"/>
        <w:ind w:firstLine="480"/>
      </w:pPr>
      <w:r>
        <w:t>本地控制器技术参数如下表所示。</w:t>
      </w:r>
    </w:p>
    <w:p w14:paraId="448357A9">
      <w:pPr>
        <w:pStyle w:val="78"/>
        <w:keepNext/>
      </w:pPr>
      <w:r>
        <w:t xml:space="preserve">表3-7 </w:t>
      </w:r>
      <w:bookmarkStart w:id="171" w:name="_Refd24e2855"/>
      <w:bookmarkStart w:id="172" w:name="_Tocd24e2855"/>
      <w:bookmarkStart w:id="173" w:name="_Numd24e2855"/>
      <w:r>
        <w:t>本地控制器技术参数</w:t>
      </w:r>
      <w:bookmarkEnd w:id="171"/>
      <w:bookmarkEnd w:id="172"/>
      <w:bookmarkEnd w:id="173"/>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3809"/>
        <w:gridCol w:w="1814"/>
      </w:tblGrid>
      <w:tr w14:paraId="5AA7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47" w:type="dxa"/>
            <w:shd w:val="clear" w:color="auto" w:fill="D8D8D8" w:themeFill="background1" w:themeFillShade="D9"/>
            <w:vAlign w:val="center"/>
          </w:tcPr>
          <w:p w14:paraId="7DC6BC17">
            <w:pPr>
              <w:pStyle w:val="74"/>
              <w:rPr>
                <w:lang w:eastAsia="en-US"/>
              </w:rPr>
            </w:pPr>
            <w:r>
              <w:rPr>
                <w:lang w:eastAsia="en-US"/>
              </w:rPr>
              <w:t>项目</w:t>
            </w:r>
          </w:p>
        </w:tc>
        <w:tc>
          <w:tcPr>
            <w:tcW w:w="3809" w:type="dxa"/>
            <w:shd w:val="clear" w:color="auto" w:fill="D8D8D8" w:themeFill="background1" w:themeFillShade="D9"/>
            <w:vAlign w:val="center"/>
          </w:tcPr>
          <w:p w14:paraId="4C2ACC6B">
            <w:pPr>
              <w:pStyle w:val="74"/>
              <w:rPr>
                <w:lang w:eastAsia="en-US"/>
              </w:rPr>
            </w:pPr>
            <w:r>
              <w:rPr>
                <w:lang w:eastAsia="en-US"/>
              </w:rPr>
              <w:t>技术参数</w:t>
            </w:r>
          </w:p>
        </w:tc>
        <w:tc>
          <w:tcPr>
            <w:tcW w:w="1814" w:type="dxa"/>
            <w:shd w:val="clear" w:color="auto" w:fill="D8D8D8" w:themeFill="background1" w:themeFillShade="D9"/>
            <w:vAlign w:val="center"/>
          </w:tcPr>
          <w:p w14:paraId="20F10DB3">
            <w:pPr>
              <w:pStyle w:val="74"/>
              <w:rPr>
                <w:lang w:eastAsia="en-US"/>
              </w:rPr>
            </w:pPr>
            <w:r>
              <w:rPr>
                <w:lang w:eastAsia="en-US"/>
              </w:rPr>
              <w:t>备注</w:t>
            </w:r>
          </w:p>
        </w:tc>
      </w:tr>
      <w:tr w14:paraId="3D1D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5DE5A1E7">
            <w:pPr>
              <w:pStyle w:val="74"/>
              <w:rPr>
                <w:lang w:eastAsia="en-US"/>
              </w:rPr>
            </w:pPr>
            <w:r>
              <w:rPr>
                <w:lang w:eastAsia="en-US"/>
              </w:rPr>
              <w:t>直流输入电压（V）</w:t>
            </w:r>
          </w:p>
        </w:tc>
        <w:tc>
          <w:tcPr>
            <w:tcW w:w="3809" w:type="dxa"/>
            <w:vAlign w:val="center"/>
          </w:tcPr>
          <w:p w14:paraId="4D810DB5">
            <w:pPr>
              <w:pStyle w:val="74"/>
              <w:rPr>
                <w:lang w:eastAsia="en-US"/>
              </w:rPr>
            </w:pPr>
            <w:bookmarkStart w:id="174" w:name="rwscolor_yellow_d24e2894"/>
            <w:bookmarkEnd w:id="174"/>
            <w:r>
              <w:rPr>
                <w:lang w:eastAsia="en-US"/>
              </w:rPr>
              <w:t>24</w:t>
            </w:r>
          </w:p>
        </w:tc>
        <w:tc>
          <w:tcPr>
            <w:tcW w:w="1814" w:type="dxa"/>
            <w:vAlign w:val="center"/>
          </w:tcPr>
          <w:p w14:paraId="6AF7BD15">
            <w:pPr>
              <w:pStyle w:val="74"/>
              <w:rPr>
                <w:lang w:eastAsia="en-US"/>
              </w:rPr>
            </w:pPr>
            <w:bookmarkStart w:id="175" w:name="rwscolor_yellow_d24e2898"/>
            <w:bookmarkEnd w:id="175"/>
            <w:r>
              <w:rPr>
                <w:lang w:eastAsia="en-US"/>
              </w:rPr>
              <w:t>-</w:t>
            </w:r>
          </w:p>
        </w:tc>
      </w:tr>
      <w:tr w14:paraId="65A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3713E710">
            <w:pPr>
              <w:pStyle w:val="74"/>
              <w:rPr>
                <w:lang w:eastAsia="en-US"/>
              </w:rPr>
            </w:pPr>
            <w:r>
              <w:rPr>
                <w:lang w:eastAsia="en-US"/>
              </w:rPr>
              <w:t>交流输入电压（V）</w:t>
            </w:r>
          </w:p>
        </w:tc>
        <w:tc>
          <w:tcPr>
            <w:tcW w:w="3809" w:type="dxa"/>
            <w:vAlign w:val="center"/>
          </w:tcPr>
          <w:p w14:paraId="119414B3">
            <w:pPr>
              <w:pStyle w:val="74"/>
              <w:rPr>
                <w:lang w:eastAsia="en-US"/>
              </w:rPr>
            </w:pPr>
            <w:bookmarkStart w:id="176" w:name="rwscolor_yellow_d24e2909"/>
            <w:bookmarkEnd w:id="176"/>
            <w:r>
              <w:rPr>
                <w:lang w:eastAsia="en-US"/>
              </w:rPr>
              <w:t>100～240</w:t>
            </w:r>
          </w:p>
        </w:tc>
        <w:tc>
          <w:tcPr>
            <w:tcW w:w="1814" w:type="dxa"/>
            <w:vAlign w:val="center"/>
          </w:tcPr>
          <w:p w14:paraId="78EAE03B">
            <w:pPr>
              <w:pStyle w:val="74"/>
              <w:rPr>
                <w:lang w:eastAsia="en-US"/>
              </w:rPr>
            </w:pPr>
            <w:bookmarkStart w:id="177" w:name="rwscolor_yellow_d24e2913"/>
            <w:bookmarkEnd w:id="177"/>
            <w:r>
              <w:rPr>
                <w:lang w:eastAsia="en-US"/>
              </w:rPr>
              <w:t>-</w:t>
            </w:r>
          </w:p>
        </w:tc>
      </w:tr>
      <w:tr w14:paraId="23F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24B1BD74">
            <w:pPr>
              <w:pStyle w:val="74"/>
              <w:rPr>
                <w:lang w:eastAsia="en-US"/>
              </w:rPr>
            </w:pPr>
            <w:r>
              <w:rPr>
                <w:lang w:eastAsia="en-US"/>
              </w:rPr>
              <w:t>最大功耗（W）</w:t>
            </w:r>
          </w:p>
        </w:tc>
        <w:tc>
          <w:tcPr>
            <w:tcW w:w="3809" w:type="dxa"/>
            <w:vAlign w:val="center"/>
          </w:tcPr>
          <w:p w14:paraId="51BDD2EC">
            <w:pPr>
              <w:pStyle w:val="74"/>
              <w:rPr>
                <w:lang w:eastAsia="en-US"/>
              </w:rPr>
            </w:pPr>
            <w:bookmarkStart w:id="178" w:name="rwscolor_yellow_d24e2924"/>
            <w:bookmarkEnd w:id="178"/>
            <w:r>
              <w:rPr>
                <w:lang w:eastAsia="en-US"/>
              </w:rPr>
              <w:t>≤50</w:t>
            </w:r>
          </w:p>
        </w:tc>
        <w:tc>
          <w:tcPr>
            <w:tcW w:w="1814" w:type="dxa"/>
            <w:vAlign w:val="center"/>
          </w:tcPr>
          <w:p w14:paraId="7A518205">
            <w:pPr>
              <w:pStyle w:val="74"/>
              <w:rPr>
                <w:lang w:eastAsia="en-US"/>
              </w:rPr>
            </w:pPr>
            <w:bookmarkStart w:id="179" w:name="rwscolor_yellow_d24e2928"/>
            <w:bookmarkEnd w:id="179"/>
            <w:r>
              <w:rPr>
                <w:lang w:eastAsia="en-US"/>
              </w:rPr>
              <w:t>-</w:t>
            </w:r>
          </w:p>
        </w:tc>
      </w:tr>
      <w:tr w14:paraId="0D48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2DD04BA3">
            <w:pPr>
              <w:pStyle w:val="74"/>
              <w:rPr>
                <w:lang w:eastAsia="en-US"/>
              </w:rPr>
            </w:pPr>
            <w:r>
              <w:rPr>
                <w:lang w:eastAsia="en-US"/>
              </w:rPr>
              <w:t>操作系统</w:t>
            </w:r>
          </w:p>
        </w:tc>
        <w:tc>
          <w:tcPr>
            <w:tcW w:w="3809" w:type="dxa"/>
            <w:vAlign w:val="center"/>
          </w:tcPr>
          <w:p w14:paraId="2AF27CB0">
            <w:pPr>
              <w:pStyle w:val="74"/>
              <w:rPr>
                <w:lang w:eastAsia="en-US"/>
              </w:rPr>
            </w:pPr>
            <w:bookmarkStart w:id="180" w:name="rwscolor_yellow_d24e2939"/>
            <w:bookmarkEnd w:id="180"/>
            <w:r>
              <w:rPr>
                <w:lang w:eastAsia="en-US"/>
              </w:rPr>
              <w:t>Linux</w:t>
            </w:r>
          </w:p>
        </w:tc>
        <w:tc>
          <w:tcPr>
            <w:tcW w:w="1814" w:type="dxa"/>
            <w:vAlign w:val="center"/>
          </w:tcPr>
          <w:p w14:paraId="33A648ED">
            <w:pPr>
              <w:pStyle w:val="74"/>
              <w:rPr>
                <w:lang w:eastAsia="en-US"/>
              </w:rPr>
            </w:pPr>
            <w:bookmarkStart w:id="181" w:name="rwscolor_yellow_d24e2943"/>
            <w:bookmarkEnd w:id="181"/>
            <w:r>
              <w:rPr>
                <w:lang w:eastAsia="en-US"/>
              </w:rPr>
              <w:t>-</w:t>
            </w:r>
          </w:p>
        </w:tc>
      </w:tr>
      <w:tr w14:paraId="1E91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2EEBA087">
            <w:pPr>
              <w:pStyle w:val="74"/>
              <w:rPr>
                <w:lang w:eastAsia="en-US"/>
              </w:rPr>
            </w:pPr>
            <w:r>
              <w:rPr>
                <w:lang w:eastAsia="en-US"/>
              </w:rPr>
              <w:t>防护等级</w:t>
            </w:r>
          </w:p>
        </w:tc>
        <w:tc>
          <w:tcPr>
            <w:tcW w:w="3809" w:type="dxa"/>
            <w:vAlign w:val="center"/>
          </w:tcPr>
          <w:p w14:paraId="207A3901">
            <w:pPr>
              <w:pStyle w:val="74"/>
              <w:rPr>
                <w:highlight w:val="yellow"/>
                <w:lang w:eastAsia="en-US"/>
              </w:rPr>
            </w:pPr>
            <w:r>
              <w:rPr>
                <w:highlight w:val="yellow"/>
                <w:lang w:eastAsia="en-US"/>
              </w:rPr>
              <w:t>投标方填写</w:t>
            </w:r>
          </w:p>
        </w:tc>
        <w:tc>
          <w:tcPr>
            <w:tcW w:w="1814" w:type="dxa"/>
            <w:vAlign w:val="center"/>
          </w:tcPr>
          <w:p w14:paraId="0BE9ACAA">
            <w:pPr>
              <w:pStyle w:val="74"/>
              <w:rPr>
                <w:highlight w:val="yellow"/>
                <w:lang w:eastAsia="en-US"/>
              </w:rPr>
            </w:pPr>
            <w:r>
              <w:rPr>
                <w:highlight w:val="yellow"/>
                <w:lang w:eastAsia="en-US"/>
              </w:rPr>
              <w:t>投标方填写</w:t>
            </w:r>
          </w:p>
        </w:tc>
      </w:tr>
      <w:tr w14:paraId="259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558C0F2A">
            <w:pPr>
              <w:pStyle w:val="74"/>
              <w:rPr>
                <w:lang w:eastAsia="en-US"/>
              </w:rPr>
            </w:pPr>
            <w:r>
              <w:rPr>
                <w:lang w:eastAsia="en-US"/>
              </w:rPr>
              <w:t>允许环境温度（℃）</w:t>
            </w:r>
          </w:p>
        </w:tc>
        <w:tc>
          <w:tcPr>
            <w:tcW w:w="3809" w:type="dxa"/>
            <w:vAlign w:val="center"/>
          </w:tcPr>
          <w:p w14:paraId="792EAE7F">
            <w:pPr>
              <w:pStyle w:val="74"/>
              <w:rPr>
                <w:lang w:eastAsia="en-US"/>
              </w:rPr>
            </w:pPr>
            <w:bookmarkStart w:id="182" w:name="rwscolor_yellow_d24e2970"/>
            <w:bookmarkEnd w:id="182"/>
            <w:r>
              <w:rPr>
                <w:lang w:eastAsia="en-US"/>
              </w:rPr>
              <w:t>－30～60</w:t>
            </w:r>
          </w:p>
        </w:tc>
        <w:tc>
          <w:tcPr>
            <w:tcW w:w="1814" w:type="dxa"/>
            <w:vAlign w:val="center"/>
          </w:tcPr>
          <w:p w14:paraId="0EE94217">
            <w:pPr>
              <w:pStyle w:val="74"/>
              <w:rPr>
                <w:lang w:eastAsia="en-US"/>
              </w:rPr>
            </w:pPr>
            <w:bookmarkStart w:id="183" w:name="rwscolor_yellow_d24e2974"/>
            <w:bookmarkEnd w:id="183"/>
            <w:r>
              <w:rPr>
                <w:lang w:eastAsia="en-US"/>
              </w:rPr>
              <w:t>-</w:t>
            </w:r>
          </w:p>
        </w:tc>
      </w:tr>
      <w:tr w14:paraId="15D1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7DA94895">
            <w:pPr>
              <w:pStyle w:val="74"/>
              <w:rPr>
                <w:lang w:eastAsia="en-US"/>
              </w:rPr>
            </w:pPr>
            <w:r>
              <w:rPr>
                <w:lang w:eastAsia="en-US"/>
              </w:rPr>
              <w:t>冷却方式</w:t>
            </w:r>
          </w:p>
        </w:tc>
        <w:tc>
          <w:tcPr>
            <w:tcW w:w="3809" w:type="dxa"/>
            <w:vAlign w:val="center"/>
          </w:tcPr>
          <w:p w14:paraId="62527F54">
            <w:pPr>
              <w:pStyle w:val="74"/>
              <w:rPr>
                <w:highlight w:val="yellow"/>
                <w:lang w:eastAsia="en-US"/>
              </w:rPr>
            </w:pPr>
            <w:r>
              <w:rPr>
                <w:highlight w:val="yellow"/>
                <w:lang w:eastAsia="en-US"/>
              </w:rPr>
              <w:t>投标方填写</w:t>
            </w:r>
          </w:p>
        </w:tc>
        <w:tc>
          <w:tcPr>
            <w:tcW w:w="1814" w:type="dxa"/>
            <w:vAlign w:val="center"/>
          </w:tcPr>
          <w:p w14:paraId="11EB9575">
            <w:pPr>
              <w:pStyle w:val="74"/>
              <w:rPr>
                <w:highlight w:val="yellow"/>
                <w:lang w:eastAsia="en-US"/>
              </w:rPr>
            </w:pPr>
            <w:r>
              <w:rPr>
                <w:highlight w:val="yellow"/>
                <w:lang w:eastAsia="en-US"/>
              </w:rPr>
              <w:t>投标方填写</w:t>
            </w:r>
          </w:p>
        </w:tc>
      </w:tr>
      <w:tr w14:paraId="22B3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1B2E0344">
            <w:pPr>
              <w:pStyle w:val="74"/>
              <w:rPr>
                <w:lang w:eastAsia="en-US"/>
              </w:rPr>
            </w:pPr>
            <w:r>
              <w:rPr>
                <w:lang w:eastAsia="en-US"/>
              </w:rPr>
              <w:t>允许相对湿度</w:t>
            </w:r>
          </w:p>
        </w:tc>
        <w:tc>
          <w:tcPr>
            <w:tcW w:w="3809" w:type="dxa"/>
            <w:vAlign w:val="center"/>
          </w:tcPr>
          <w:p w14:paraId="4F3FFA0E">
            <w:pPr>
              <w:pStyle w:val="74"/>
              <w:rPr>
                <w:highlight w:val="yellow"/>
                <w:lang w:eastAsia="en-US"/>
              </w:rPr>
            </w:pPr>
            <w:r>
              <w:rPr>
                <w:highlight w:val="yellow"/>
                <w:lang w:eastAsia="en-US"/>
              </w:rPr>
              <w:t>投标方填写</w:t>
            </w:r>
          </w:p>
        </w:tc>
        <w:tc>
          <w:tcPr>
            <w:tcW w:w="1814" w:type="dxa"/>
            <w:vAlign w:val="center"/>
          </w:tcPr>
          <w:p w14:paraId="6468C752">
            <w:pPr>
              <w:pStyle w:val="74"/>
              <w:rPr>
                <w:highlight w:val="yellow"/>
                <w:lang w:eastAsia="en-US"/>
              </w:rPr>
            </w:pPr>
            <w:r>
              <w:rPr>
                <w:highlight w:val="yellow"/>
                <w:lang w:eastAsia="en-US"/>
              </w:rPr>
              <w:t>投标方填写</w:t>
            </w:r>
          </w:p>
        </w:tc>
      </w:tr>
      <w:tr w14:paraId="55D6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5C1A6075">
            <w:pPr>
              <w:pStyle w:val="74"/>
              <w:rPr>
                <w:lang w:eastAsia="en-US"/>
              </w:rPr>
            </w:pPr>
            <w:r>
              <w:rPr>
                <w:lang w:eastAsia="en-US"/>
              </w:rPr>
              <w:t>允许最高海拔（m）</w:t>
            </w:r>
          </w:p>
        </w:tc>
        <w:tc>
          <w:tcPr>
            <w:tcW w:w="3809" w:type="dxa"/>
            <w:vAlign w:val="center"/>
          </w:tcPr>
          <w:p w14:paraId="7AF342B7">
            <w:pPr>
              <w:pStyle w:val="74"/>
              <w:rPr>
                <w:lang w:eastAsia="en-US"/>
              </w:rPr>
            </w:pPr>
            <w:bookmarkStart w:id="184" w:name="rwscolor_yellow_d24e3015"/>
            <w:bookmarkEnd w:id="184"/>
            <w:r>
              <w:rPr>
                <w:lang w:eastAsia="en-US"/>
              </w:rPr>
              <w:t>≤4000</w:t>
            </w:r>
          </w:p>
        </w:tc>
        <w:tc>
          <w:tcPr>
            <w:tcW w:w="1814" w:type="dxa"/>
            <w:vAlign w:val="center"/>
          </w:tcPr>
          <w:p w14:paraId="61535AFE">
            <w:pPr>
              <w:pStyle w:val="74"/>
              <w:rPr>
                <w:lang w:eastAsia="en-US"/>
              </w:rPr>
            </w:pPr>
            <w:bookmarkStart w:id="185" w:name="rwscolor_yellow_d24e3019"/>
            <w:bookmarkEnd w:id="185"/>
            <w:r>
              <w:rPr>
                <w:lang w:eastAsia="en-US"/>
              </w:rPr>
              <w:t>-</w:t>
            </w:r>
          </w:p>
        </w:tc>
      </w:tr>
      <w:tr w14:paraId="593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27CAB835">
            <w:pPr>
              <w:pStyle w:val="74"/>
              <w:rPr>
                <w:lang w:eastAsia="en-US"/>
              </w:rPr>
            </w:pPr>
            <w:r>
              <w:rPr>
                <w:lang w:eastAsia="en-US"/>
              </w:rPr>
              <w:t>尺寸（宽*高*深mm）</w:t>
            </w:r>
          </w:p>
        </w:tc>
        <w:tc>
          <w:tcPr>
            <w:tcW w:w="3809" w:type="dxa"/>
            <w:vAlign w:val="center"/>
          </w:tcPr>
          <w:p w14:paraId="27097F47">
            <w:pPr>
              <w:pStyle w:val="74"/>
              <w:rPr>
                <w:highlight w:val="yellow"/>
                <w:lang w:eastAsia="en-US"/>
              </w:rPr>
            </w:pPr>
            <w:r>
              <w:rPr>
                <w:highlight w:val="yellow"/>
                <w:lang w:eastAsia="en-US"/>
              </w:rPr>
              <w:t>投标方填写</w:t>
            </w:r>
          </w:p>
        </w:tc>
        <w:tc>
          <w:tcPr>
            <w:tcW w:w="1814" w:type="dxa"/>
            <w:vAlign w:val="center"/>
          </w:tcPr>
          <w:p w14:paraId="32649F36">
            <w:pPr>
              <w:pStyle w:val="74"/>
              <w:rPr>
                <w:highlight w:val="yellow"/>
                <w:lang w:eastAsia="en-US"/>
              </w:rPr>
            </w:pPr>
            <w:r>
              <w:rPr>
                <w:highlight w:val="yellow"/>
                <w:lang w:eastAsia="en-US"/>
              </w:rPr>
              <w:t>投标方填写</w:t>
            </w:r>
          </w:p>
        </w:tc>
      </w:tr>
      <w:tr w14:paraId="5B00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05126A27">
            <w:pPr>
              <w:pStyle w:val="74"/>
              <w:rPr>
                <w:lang w:eastAsia="en-US"/>
              </w:rPr>
            </w:pPr>
            <w:r>
              <w:rPr>
                <w:lang w:eastAsia="en-US"/>
              </w:rPr>
              <w:t>重量（kg）</w:t>
            </w:r>
          </w:p>
        </w:tc>
        <w:tc>
          <w:tcPr>
            <w:tcW w:w="3809" w:type="dxa"/>
            <w:vAlign w:val="center"/>
          </w:tcPr>
          <w:p w14:paraId="2E7EFAEA">
            <w:pPr>
              <w:pStyle w:val="74"/>
              <w:rPr>
                <w:highlight w:val="yellow"/>
                <w:lang w:eastAsia="en-US"/>
              </w:rPr>
            </w:pPr>
            <w:r>
              <w:rPr>
                <w:highlight w:val="yellow"/>
                <w:lang w:eastAsia="en-US"/>
              </w:rPr>
              <w:t>投标方填写</w:t>
            </w:r>
          </w:p>
        </w:tc>
        <w:tc>
          <w:tcPr>
            <w:tcW w:w="1814" w:type="dxa"/>
            <w:vAlign w:val="center"/>
          </w:tcPr>
          <w:p w14:paraId="586CA4F2">
            <w:pPr>
              <w:pStyle w:val="74"/>
              <w:rPr>
                <w:highlight w:val="yellow"/>
                <w:lang w:eastAsia="en-US"/>
              </w:rPr>
            </w:pPr>
            <w:r>
              <w:rPr>
                <w:highlight w:val="yellow"/>
                <w:lang w:eastAsia="en-US"/>
              </w:rPr>
              <w:t>投标方填写</w:t>
            </w:r>
          </w:p>
        </w:tc>
      </w:tr>
      <w:tr w14:paraId="51C6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43CA1522">
            <w:pPr>
              <w:pStyle w:val="74"/>
              <w:rPr>
                <w:lang w:eastAsia="en-US"/>
              </w:rPr>
            </w:pPr>
            <w:r>
              <w:rPr>
                <w:lang w:eastAsia="en-US"/>
              </w:rPr>
              <w:t>显示</w:t>
            </w:r>
          </w:p>
        </w:tc>
        <w:tc>
          <w:tcPr>
            <w:tcW w:w="3809" w:type="dxa"/>
            <w:vAlign w:val="center"/>
          </w:tcPr>
          <w:p w14:paraId="3A998328">
            <w:pPr>
              <w:pStyle w:val="74"/>
              <w:rPr>
                <w:lang w:eastAsia="en-US"/>
              </w:rPr>
            </w:pPr>
            <w:bookmarkStart w:id="186" w:name="rwscolor_yellow_d24e3061"/>
            <w:bookmarkEnd w:id="186"/>
            <w:r>
              <w:rPr>
                <w:lang w:eastAsia="en-US"/>
              </w:rPr>
              <w:t>Web接口</w:t>
            </w:r>
          </w:p>
        </w:tc>
        <w:tc>
          <w:tcPr>
            <w:tcW w:w="1814" w:type="dxa"/>
            <w:vAlign w:val="center"/>
          </w:tcPr>
          <w:p w14:paraId="2E496C26">
            <w:pPr>
              <w:pStyle w:val="74"/>
              <w:rPr>
                <w:lang w:eastAsia="en-US"/>
              </w:rPr>
            </w:pPr>
            <w:bookmarkStart w:id="187" w:name="rwscolor_yellow_d24e3065"/>
            <w:bookmarkEnd w:id="187"/>
            <w:r>
              <w:rPr>
                <w:lang w:eastAsia="en-US"/>
              </w:rPr>
              <w:t>-</w:t>
            </w:r>
          </w:p>
        </w:tc>
      </w:tr>
      <w:tr w14:paraId="4D86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51C3582A">
            <w:pPr>
              <w:pStyle w:val="74"/>
              <w:rPr>
                <w:lang w:eastAsia="en-US"/>
              </w:rPr>
            </w:pPr>
            <w:r>
              <w:rPr>
                <w:lang w:eastAsia="en-US"/>
              </w:rPr>
              <w:t>通讯方式</w:t>
            </w:r>
          </w:p>
        </w:tc>
        <w:tc>
          <w:tcPr>
            <w:tcW w:w="3809" w:type="dxa"/>
            <w:vAlign w:val="center"/>
          </w:tcPr>
          <w:p w14:paraId="4E1A27BC">
            <w:pPr>
              <w:pStyle w:val="74"/>
              <w:rPr>
                <w:lang w:eastAsia="en-US"/>
              </w:rPr>
            </w:pPr>
            <w:bookmarkStart w:id="188" w:name="rwscolor_yellow_d24e3076"/>
            <w:bookmarkEnd w:id="188"/>
            <w:r>
              <w:rPr>
                <w:lang w:eastAsia="en-US"/>
              </w:rPr>
              <w:t>RS485，Ethernet</w:t>
            </w:r>
          </w:p>
        </w:tc>
        <w:tc>
          <w:tcPr>
            <w:tcW w:w="1814" w:type="dxa"/>
            <w:vAlign w:val="center"/>
          </w:tcPr>
          <w:p w14:paraId="5C734763">
            <w:pPr>
              <w:pStyle w:val="74"/>
              <w:rPr>
                <w:lang w:eastAsia="en-US"/>
              </w:rPr>
            </w:pPr>
            <w:bookmarkStart w:id="189" w:name="rwscolor_yellow_d24e3080"/>
            <w:bookmarkEnd w:id="189"/>
            <w:r>
              <w:rPr>
                <w:lang w:eastAsia="en-US"/>
              </w:rPr>
              <w:t>-</w:t>
            </w:r>
          </w:p>
        </w:tc>
      </w:tr>
      <w:tr w14:paraId="538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47" w:type="dxa"/>
            <w:vAlign w:val="center"/>
          </w:tcPr>
          <w:p w14:paraId="3F5AD1E2">
            <w:pPr>
              <w:pStyle w:val="74"/>
              <w:rPr>
                <w:lang w:eastAsia="en-US"/>
              </w:rPr>
            </w:pPr>
            <w:r>
              <w:rPr>
                <w:lang w:eastAsia="en-US"/>
              </w:rPr>
              <w:t>通讯协议</w:t>
            </w:r>
          </w:p>
        </w:tc>
        <w:tc>
          <w:tcPr>
            <w:tcW w:w="3809" w:type="dxa"/>
            <w:vAlign w:val="center"/>
          </w:tcPr>
          <w:p w14:paraId="1A329582">
            <w:pPr>
              <w:pStyle w:val="74"/>
              <w:rPr>
                <w:lang w:eastAsia="en-US"/>
              </w:rPr>
            </w:pPr>
            <w:bookmarkStart w:id="190" w:name="rwscolor_yellow_d24e3091"/>
            <w:bookmarkEnd w:id="190"/>
            <w:r>
              <w:rPr>
                <w:lang w:eastAsia="en-US"/>
              </w:rPr>
              <w:t>Modbus RTU，Modbus TCP，IEC 104</w:t>
            </w:r>
          </w:p>
        </w:tc>
        <w:tc>
          <w:tcPr>
            <w:tcW w:w="1814" w:type="dxa"/>
            <w:vAlign w:val="center"/>
          </w:tcPr>
          <w:p w14:paraId="219E5DDE">
            <w:pPr>
              <w:pStyle w:val="74"/>
              <w:rPr>
                <w:lang w:eastAsia="en-US"/>
              </w:rPr>
            </w:pPr>
            <w:bookmarkStart w:id="191" w:name="rwscolor_yellow_d24e3095"/>
            <w:bookmarkEnd w:id="191"/>
            <w:r>
              <w:rPr>
                <w:lang w:eastAsia="en-US"/>
              </w:rPr>
              <w:t>-</w:t>
            </w:r>
          </w:p>
        </w:tc>
      </w:tr>
    </w:tbl>
    <w:p w14:paraId="0141328B">
      <w:pPr>
        <w:spacing w:before="156" w:after="156" w:line="10" w:lineRule="exact"/>
        <w:rPr>
          <w:rFonts w:hint="eastAsia"/>
        </w:rPr>
      </w:pPr>
    </w:p>
    <w:p w14:paraId="3D3CA070">
      <w:pPr>
        <w:pStyle w:val="98"/>
      </w:pPr>
      <w:bookmarkStart w:id="192" w:name="_Refd24e3100"/>
      <w:bookmarkStart w:id="193" w:name="_Toc202442602"/>
      <w:bookmarkStart w:id="194" w:name="_Numd24e3100"/>
      <w:r>
        <w:t>电池管理系统技术要求</w:t>
      </w:r>
      <w:bookmarkEnd w:id="192"/>
      <w:bookmarkEnd w:id="193"/>
      <w:bookmarkEnd w:id="194"/>
    </w:p>
    <w:p w14:paraId="59E3CD64">
      <w:pPr>
        <w:pStyle w:val="100"/>
      </w:pPr>
      <w:bookmarkStart w:id="195" w:name="_Refd24e3104"/>
      <w:bookmarkStart w:id="196" w:name="_Toc202442603"/>
      <w:bookmarkStart w:id="197" w:name="_Numd24e3104"/>
      <w:r>
        <w:t>功能要求</w:t>
      </w:r>
      <w:bookmarkEnd w:id="195"/>
      <w:bookmarkEnd w:id="196"/>
      <w:bookmarkEnd w:id="197"/>
    </w:p>
    <w:p w14:paraId="134B5F6E">
      <w:pPr>
        <w:pStyle w:val="76"/>
        <w:ind w:firstLine="480"/>
      </w:pPr>
      <w:r>
        <w:t>电池管理系统应满足如下要求：</w:t>
      </w:r>
    </w:p>
    <w:p w14:paraId="4D98BA3B">
      <w:pPr>
        <w:pStyle w:val="72"/>
      </w:pPr>
      <w:r>
        <w:t>数据采集</w:t>
      </w:r>
    </w:p>
    <w:p w14:paraId="772D36E8">
      <w:pPr>
        <w:pStyle w:val="76"/>
        <w:ind w:firstLine="480"/>
      </w:pPr>
      <w:r>
        <w:t>电池管理系统应能采集电池单体电压、电池单体温度、电池簇电压、电池簇电流等参数。电池管理系统采集电池参数误差及采样周期应符合下列要求：</w:t>
      </w:r>
    </w:p>
    <w:p w14:paraId="1CA05B71">
      <w:pPr>
        <w:pStyle w:val="92"/>
        <w:numPr>
          <w:ilvl w:val="0"/>
          <w:numId w:val="36"/>
        </w:numPr>
      </w:pPr>
      <w:bookmarkStart w:id="198" w:name="_Refd24e3115"/>
      <w:bookmarkStart w:id="199" w:name="_Tocd24e3115"/>
      <w:r>
        <w:t>电池单体电压采集误差≤0.005V，采样周期≤100ms。</w:t>
      </w:r>
    </w:p>
    <w:p w14:paraId="4EE0CCF3">
      <w:pPr>
        <w:pStyle w:val="92"/>
        <w:numPr>
          <w:ilvl w:val="0"/>
          <w:numId w:val="36"/>
        </w:numPr>
      </w:pPr>
      <w:r>
        <w:t>电池簇电压采集误差≤1%，采样周期≤100ms。</w:t>
      </w:r>
    </w:p>
    <w:p w14:paraId="21236A62">
      <w:pPr>
        <w:pStyle w:val="92"/>
        <w:numPr>
          <w:ilvl w:val="0"/>
          <w:numId w:val="36"/>
        </w:numPr>
      </w:pPr>
      <w:r>
        <w:t>电池簇电流采集误差≤0.8A，采样周期≤50ms。</w:t>
      </w:r>
    </w:p>
    <w:p w14:paraId="66B4FEDA">
      <w:pPr>
        <w:pStyle w:val="92"/>
        <w:numPr>
          <w:ilvl w:val="0"/>
          <w:numId w:val="36"/>
        </w:numPr>
      </w:pPr>
      <w:r>
        <w:t>电池单体温度采样范围为－40℃到125℃，采样周期≤1s。在－20℃到65℃范围内，采集误差≤1℃；在－40℃到－20℃和65℃到125℃范围内，采集误差≤2℃。</w:t>
      </w:r>
      <w:bookmarkEnd w:id="198"/>
      <w:bookmarkEnd w:id="199"/>
    </w:p>
    <w:p w14:paraId="48A1D573">
      <w:pPr>
        <w:pStyle w:val="72"/>
      </w:pPr>
      <w:r>
        <w:t>通信</w:t>
      </w:r>
    </w:p>
    <w:p w14:paraId="038677F8">
      <w:pPr>
        <w:pStyle w:val="76"/>
        <w:ind w:firstLine="480"/>
      </w:pPr>
      <w:r>
        <w:t>电池管理系统通信方式应符合下列要求：</w:t>
      </w:r>
    </w:p>
    <w:p w14:paraId="58B51ABE">
      <w:pPr>
        <w:pStyle w:val="92"/>
        <w:numPr>
          <w:ilvl w:val="0"/>
          <w:numId w:val="37"/>
        </w:numPr>
      </w:pPr>
      <w:bookmarkStart w:id="200" w:name="_Tocd24e3138"/>
      <w:bookmarkStart w:id="201" w:name="_Refd24e3138"/>
      <w:r>
        <w:t>电池管理单元和电池簇管理单元之间应采用菊花链通信。</w:t>
      </w:r>
    </w:p>
    <w:p w14:paraId="36CFC6F6">
      <w:pPr>
        <w:pStyle w:val="92"/>
        <w:numPr>
          <w:ilvl w:val="0"/>
          <w:numId w:val="37"/>
        </w:numPr>
      </w:pPr>
      <w:r>
        <w:t>电池簇管理单元和储能变流器之间应采用CAN通信。</w:t>
      </w:r>
    </w:p>
    <w:p w14:paraId="5C10A056">
      <w:pPr>
        <w:pStyle w:val="92"/>
        <w:numPr>
          <w:ilvl w:val="0"/>
          <w:numId w:val="37"/>
        </w:numPr>
      </w:pPr>
      <w:r>
        <w:t>电池簇管理单元和本地控制器之间应采用CAN通信。</w:t>
      </w:r>
    </w:p>
    <w:p w14:paraId="04E3DC56">
      <w:pPr>
        <w:pStyle w:val="92"/>
        <w:numPr>
          <w:ilvl w:val="0"/>
          <w:numId w:val="37"/>
        </w:numPr>
      </w:pPr>
      <w:r>
        <w:t>储能变流器和本地控制器之间应采用以太网通信。</w:t>
      </w:r>
      <w:bookmarkEnd w:id="200"/>
      <w:bookmarkEnd w:id="201"/>
    </w:p>
    <w:p w14:paraId="34888198">
      <w:pPr>
        <w:pStyle w:val="72"/>
      </w:pPr>
      <w:r>
        <w:t>控制</w:t>
      </w:r>
    </w:p>
    <w:p w14:paraId="73E08074">
      <w:pPr>
        <w:pStyle w:val="76"/>
        <w:ind w:firstLine="480"/>
      </w:pPr>
      <w:r>
        <w:t>电池管理系统控制功能应符合下列要求：</w:t>
      </w:r>
    </w:p>
    <w:p w14:paraId="06ACD2FD">
      <w:pPr>
        <w:pStyle w:val="92"/>
        <w:numPr>
          <w:ilvl w:val="0"/>
          <w:numId w:val="38"/>
        </w:numPr>
      </w:pPr>
      <w:bookmarkStart w:id="202" w:name="_Tocd24e3161"/>
      <w:bookmarkStart w:id="203" w:name="_Refd24e3161"/>
      <w:r>
        <w:t>电池管理系统应能控制电池簇和电池阵列投入和退出。</w:t>
      </w:r>
    </w:p>
    <w:p w14:paraId="2F26D64E">
      <w:pPr>
        <w:pStyle w:val="92"/>
        <w:numPr>
          <w:ilvl w:val="0"/>
          <w:numId w:val="38"/>
        </w:numPr>
      </w:pPr>
      <w:r>
        <w:t>电池管理系统应具有通过冷却或加热系统调节电池温度的能力。</w:t>
      </w:r>
      <w:bookmarkEnd w:id="202"/>
      <w:bookmarkEnd w:id="203"/>
    </w:p>
    <w:p w14:paraId="7FF8301F">
      <w:pPr>
        <w:pStyle w:val="72"/>
      </w:pPr>
      <w:r>
        <w:t>能量状态估算</w:t>
      </w:r>
    </w:p>
    <w:p w14:paraId="6F5B0188">
      <w:pPr>
        <w:pStyle w:val="76"/>
        <w:ind w:firstLine="480"/>
      </w:pPr>
      <w:r>
        <w:t>电池管理系统能量状态估算功能应符合下列要求：</w:t>
      </w:r>
    </w:p>
    <w:p w14:paraId="1156AA62">
      <w:pPr>
        <w:pStyle w:val="92"/>
        <w:numPr>
          <w:ilvl w:val="0"/>
          <w:numId w:val="39"/>
        </w:numPr>
      </w:pPr>
      <w:bookmarkStart w:id="204" w:name="_Tocd24e3176"/>
      <w:bookmarkStart w:id="205" w:name="_Refd24e3176"/>
      <w:r>
        <w:t>电池管理系统应能实时估算电池能量状态。</w:t>
      </w:r>
    </w:p>
    <w:p w14:paraId="44D31B56">
      <w:pPr>
        <w:pStyle w:val="92"/>
        <w:numPr>
          <w:ilvl w:val="0"/>
          <w:numId w:val="39"/>
        </w:numPr>
      </w:pPr>
      <w:r>
        <w:t>电池管理系统能量状态估算最大允许误差应为±5%。</w:t>
      </w:r>
      <w:bookmarkEnd w:id="204"/>
      <w:bookmarkEnd w:id="205"/>
    </w:p>
    <w:p w14:paraId="71CC92BF">
      <w:pPr>
        <w:pStyle w:val="72"/>
      </w:pPr>
      <w:r>
        <w:t>均衡</w:t>
      </w:r>
    </w:p>
    <w:p w14:paraId="5026A7CA">
      <w:pPr>
        <w:pStyle w:val="76"/>
        <w:ind w:firstLine="480"/>
      </w:pPr>
      <w:r>
        <w:t>电池管理系统应具有均衡功能，均衡方式为被动均衡。</w:t>
      </w:r>
    </w:p>
    <w:p w14:paraId="75FFDAB4">
      <w:pPr>
        <w:pStyle w:val="72"/>
      </w:pPr>
      <w:r>
        <w:t>参数设置</w:t>
      </w:r>
    </w:p>
    <w:p w14:paraId="737621ED">
      <w:pPr>
        <w:pStyle w:val="76"/>
        <w:ind w:firstLine="480"/>
      </w:pPr>
      <w:r>
        <w:t>电池管理系统参数设置功能应符合下列要求：</w:t>
      </w:r>
    </w:p>
    <w:p w14:paraId="160068BA">
      <w:pPr>
        <w:pStyle w:val="92"/>
        <w:numPr>
          <w:ilvl w:val="0"/>
          <w:numId w:val="40"/>
        </w:numPr>
      </w:pPr>
      <w:bookmarkStart w:id="206" w:name="_Tocd24e3196"/>
      <w:bookmarkStart w:id="207" w:name="_Refd24e3196"/>
      <w:r>
        <w:t>电池管理系统应具有对电池系统配置参数、电池正常运行截止参数、异常状态的报警阈值和保护阈值等参数进行设置功能。</w:t>
      </w:r>
    </w:p>
    <w:p w14:paraId="28BE6324">
      <w:pPr>
        <w:pStyle w:val="92"/>
        <w:numPr>
          <w:ilvl w:val="0"/>
          <w:numId w:val="40"/>
        </w:numPr>
      </w:pPr>
      <w:r>
        <w:t>电池管理系统应具有参数设置权限功能。</w:t>
      </w:r>
    </w:p>
    <w:p w14:paraId="2AEE1F11">
      <w:pPr>
        <w:pStyle w:val="92"/>
        <w:numPr>
          <w:ilvl w:val="0"/>
          <w:numId w:val="40"/>
        </w:numPr>
      </w:pPr>
      <w:r>
        <w:t>电池管理系统应具有就地参数设置功能，并具有远程参数设置功能。</w:t>
      </w:r>
      <w:bookmarkEnd w:id="206"/>
      <w:bookmarkEnd w:id="207"/>
    </w:p>
    <w:p w14:paraId="0C2A917E">
      <w:pPr>
        <w:pStyle w:val="72"/>
      </w:pPr>
      <w:r>
        <w:t>计算和统计</w:t>
      </w:r>
    </w:p>
    <w:p w14:paraId="581C38BB">
      <w:pPr>
        <w:pStyle w:val="76"/>
        <w:ind w:firstLine="480"/>
      </w:pPr>
      <w:r>
        <w:t>电池管理系统计算和统计功能应符合下列要求：</w:t>
      </w:r>
    </w:p>
    <w:p w14:paraId="4DB95359">
      <w:pPr>
        <w:pStyle w:val="92"/>
        <w:numPr>
          <w:ilvl w:val="0"/>
          <w:numId w:val="41"/>
        </w:numPr>
      </w:pPr>
      <w:bookmarkStart w:id="208" w:name="_Tocd24e3215"/>
      <w:bookmarkStart w:id="209" w:name="_Refd24e3215"/>
      <w:r>
        <w:t>电池管理系统应具有电池模块电压计算功能。</w:t>
      </w:r>
    </w:p>
    <w:p w14:paraId="59BF4902">
      <w:pPr>
        <w:pStyle w:val="92"/>
        <w:numPr>
          <w:ilvl w:val="0"/>
          <w:numId w:val="41"/>
        </w:numPr>
      </w:pPr>
      <w:r>
        <w:t>电池管理系统应具有对累计充放电量、单次充放电量等电量数据统计功能。</w:t>
      </w:r>
    </w:p>
    <w:p w14:paraId="1A60BD1A">
      <w:pPr>
        <w:pStyle w:val="92"/>
        <w:numPr>
          <w:ilvl w:val="0"/>
          <w:numId w:val="41"/>
        </w:numPr>
      </w:pPr>
      <w:r>
        <w:t>电池管理系统应具有电压越限次数、温度越限次数、故障保护事件次数等数据统计功能。</w:t>
      </w:r>
      <w:bookmarkEnd w:id="208"/>
      <w:bookmarkEnd w:id="209"/>
    </w:p>
    <w:p w14:paraId="0C434D17">
      <w:pPr>
        <w:pStyle w:val="100"/>
      </w:pPr>
      <w:bookmarkStart w:id="210" w:name="_Numd24e3229"/>
      <w:bookmarkStart w:id="211" w:name="_Toc202442604"/>
      <w:bookmarkStart w:id="212" w:name="_Refd24e3229"/>
      <w:r>
        <w:t>技术参数</w:t>
      </w:r>
      <w:bookmarkEnd w:id="210"/>
      <w:bookmarkEnd w:id="211"/>
      <w:bookmarkEnd w:id="212"/>
    </w:p>
    <w:p w14:paraId="0CF11924">
      <w:pPr>
        <w:pStyle w:val="76"/>
        <w:ind w:firstLine="480"/>
      </w:pPr>
      <w:r>
        <w:t>电池管理系统技术参数如下表所示。</w:t>
      </w:r>
    </w:p>
    <w:p w14:paraId="185E2CE2">
      <w:pPr>
        <w:pStyle w:val="78"/>
        <w:keepNext/>
      </w:pPr>
      <w:r>
        <w:t xml:space="preserve">表3-8 </w:t>
      </w:r>
      <w:bookmarkStart w:id="213" w:name="_Refd24e3235"/>
      <w:bookmarkStart w:id="214" w:name="_Numd24e3235"/>
      <w:bookmarkStart w:id="215" w:name="_Tocd24e3235"/>
      <w:r>
        <w:t>电池管理系统技术参数</w:t>
      </w:r>
      <w:bookmarkEnd w:id="213"/>
      <w:bookmarkEnd w:id="214"/>
      <w:bookmarkEnd w:id="215"/>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268"/>
        <w:gridCol w:w="3628"/>
      </w:tblGrid>
      <w:tr w14:paraId="76A4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175" w:type="dxa"/>
            <w:shd w:val="clear" w:color="auto" w:fill="D8D8D8" w:themeFill="background1" w:themeFillShade="D9"/>
            <w:vAlign w:val="center"/>
          </w:tcPr>
          <w:p w14:paraId="6FEC936B">
            <w:pPr>
              <w:pStyle w:val="74"/>
              <w:rPr>
                <w:lang w:eastAsia="en-US"/>
              </w:rPr>
            </w:pPr>
            <w:r>
              <w:rPr>
                <w:lang w:eastAsia="en-US"/>
              </w:rPr>
              <w:t>项目</w:t>
            </w:r>
          </w:p>
        </w:tc>
        <w:tc>
          <w:tcPr>
            <w:tcW w:w="2268" w:type="dxa"/>
            <w:shd w:val="clear" w:color="auto" w:fill="D8D8D8" w:themeFill="background1" w:themeFillShade="D9"/>
            <w:vAlign w:val="center"/>
          </w:tcPr>
          <w:p w14:paraId="61E06E59">
            <w:pPr>
              <w:pStyle w:val="74"/>
              <w:rPr>
                <w:lang w:eastAsia="en-US"/>
              </w:rPr>
            </w:pPr>
            <w:r>
              <w:rPr>
                <w:lang w:eastAsia="en-US"/>
              </w:rPr>
              <w:t>技术参数</w:t>
            </w:r>
          </w:p>
        </w:tc>
        <w:tc>
          <w:tcPr>
            <w:tcW w:w="3628" w:type="dxa"/>
            <w:shd w:val="clear" w:color="auto" w:fill="D8D8D8" w:themeFill="background1" w:themeFillShade="D9"/>
            <w:vAlign w:val="center"/>
          </w:tcPr>
          <w:p w14:paraId="79F63D8C">
            <w:pPr>
              <w:pStyle w:val="74"/>
              <w:rPr>
                <w:lang w:eastAsia="en-US"/>
              </w:rPr>
            </w:pPr>
            <w:r>
              <w:rPr>
                <w:lang w:eastAsia="en-US"/>
              </w:rPr>
              <w:t>备注</w:t>
            </w:r>
          </w:p>
        </w:tc>
      </w:tr>
      <w:tr w14:paraId="59AE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0EEC0F76">
            <w:pPr>
              <w:pStyle w:val="74"/>
              <w:rPr>
                <w:lang w:eastAsia="en-US"/>
              </w:rPr>
            </w:pPr>
            <w:r>
              <w:rPr>
                <w:lang w:eastAsia="en-US"/>
              </w:rPr>
              <w:t>工作电源（V）</w:t>
            </w:r>
          </w:p>
        </w:tc>
        <w:tc>
          <w:tcPr>
            <w:tcW w:w="2268" w:type="dxa"/>
            <w:vAlign w:val="center"/>
          </w:tcPr>
          <w:p w14:paraId="1119D98B">
            <w:pPr>
              <w:pStyle w:val="74"/>
              <w:rPr>
                <w:lang w:eastAsia="en-US"/>
              </w:rPr>
            </w:pPr>
            <w:bookmarkStart w:id="216" w:name="rwscolor_yellow_d24e3260"/>
            <w:bookmarkEnd w:id="216"/>
            <w:r>
              <w:rPr>
                <w:lang w:eastAsia="en-US"/>
              </w:rPr>
              <w:t>24</w:t>
            </w:r>
          </w:p>
        </w:tc>
        <w:tc>
          <w:tcPr>
            <w:tcW w:w="3628" w:type="dxa"/>
            <w:vAlign w:val="center"/>
          </w:tcPr>
          <w:p w14:paraId="27BB5B66">
            <w:pPr>
              <w:pStyle w:val="74"/>
              <w:rPr>
                <w:lang w:eastAsia="en-US"/>
              </w:rPr>
            </w:pPr>
            <w:bookmarkStart w:id="217" w:name="rwscolor_yellow_d24e3263"/>
            <w:bookmarkEnd w:id="217"/>
            <w:r>
              <w:rPr>
                <w:lang w:eastAsia="en-US"/>
              </w:rPr>
              <w:t>±10%</w:t>
            </w:r>
          </w:p>
        </w:tc>
      </w:tr>
      <w:tr w14:paraId="37F2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0A94B1AD">
            <w:pPr>
              <w:pStyle w:val="74"/>
              <w:rPr>
                <w:lang w:eastAsia="zh-CN"/>
              </w:rPr>
            </w:pPr>
            <w:r>
              <w:rPr>
                <w:lang w:eastAsia="zh-CN"/>
              </w:rPr>
              <w:t>电池单体电压采集误差（V）</w:t>
            </w:r>
          </w:p>
        </w:tc>
        <w:tc>
          <w:tcPr>
            <w:tcW w:w="2268" w:type="dxa"/>
            <w:vAlign w:val="center"/>
          </w:tcPr>
          <w:p w14:paraId="05710036">
            <w:pPr>
              <w:pStyle w:val="74"/>
              <w:rPr>
                <w:lang w:eastAsia="en-US"/>
              </w:rPr>
            </w:pPr>
            <w:bookmarkStart w:id="218" w:name="rwscolor_yellow_d24e3270"/>
            <w:bookmarkEnd w:id="218"/>
            <w:r>
              <w:rPr>
                <w:lang w:eastAsia="en-US"/>
              </w:rPr>
              <w:t>≤0.005</w:t>
            </w:r>
          </w:p>
        </w:tc>
        <w:tc>
          <w:tcPr>
            <w:tcW w:w="3628" w:type="dxa"/>
            <w:vAlign w:val="center"/>
          </w:tcPr>
          <w:p w14:paraId="5B21BA3C">
            <w:pPr>
              <w:pStyle w:val="74"/>
              <w:rPr>
                <w:lang w:eastAsia="en-US"/>
              </w:rPr>
            </w:pPr>
            <w:bookmarkStart w:id="219" w:name="rwscolor_yellow_d24e3273"/>
            <w:bookmarkEnd w:id="219"/>
            <w:r>
              <w:rPr>
                <w:lang w:eastAsia="en-US"/>
              </w:rPr>
              <w:t>-</w:t>
            </w:r>
          </w:p>
        </w:tc>
      </w:tr>
      <w:tr w14:paraId="0D3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6952A951">
            <w:pPr>
              <w:pStyle w:val="74"/>
              <w:rPr>
                <w:lang w:eastAsia="en-US"/>
              </w:rPr>
            </w:pPr>
            <w:r>
              <w:rPr>
                <w:lang w:eastAsia="en-US"/>
              </w:rPr>
              <w:t>电池簇电压采集误差</w:t>
            </w:r>
          </w:p>
        </w:tc>
        <w:tc>
          <w:tcPr>
            <w:tcW w:w="2268" w:type="dxa"/>
            <w:vAlign w:val="center"/>
          </w:tcPr>
          <w:p w14:paraId="23367573">
            <w:pPr>
              <w:pStyle w:val="74"/>
              <w:rPr>
                <w:highlight w:val="yellow"/>
                <w:lang w:eastAsia="en-US"/>
              </w:rPr>
            </w:pPr>
            <w:r>
              <w:rPr>
                <w:highlight w:val="yellow"/>
                <w:lang w:eastAsia="en-US"/>
              </w:rPr>
              <w:t>投标方填写</w:t>
            </w:r>
          </w:p>
        </w:tc>
        <w:tc>
          <w:tcPr>
            <w:tcW w:w="3628" w:type="dxa"/>
            <w:vAlign w:val="center"/>
          </w:tcPr>
          <w:p w14:paraId="7B447B44">
            <w:pPr>
              <w:pStyle w:val="74"/>
              <w:rPr>
                <w:highlight w:val="yellow"/>
                <w:lang w:eastAsia="en-US"/>
              </w:rPr>
            </w:pPr>
            <w:r>
              <w:rPr>
                <w:highlight w:val="yellow"/>
                <w:lang w:eastAsia="en-US"/>
              </w:rPr>
              <w:t>投标方填写</w:t>
            </w:r>
          </w:p>
        </w:tc>
      </w:tr>
      <w:tr w14:paraId="215A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7D5E7AE8">
            <w:pPr>
              <w:pStyle w:val="74"/>
              <w:rPr>
                <w:lang w:eastAsia="zh-CN"/>
              </w:rPr>
            </w:pPr>
            <w:r>
              <w:rPr>
                <w:lang w:eastAsia="zh-CN"/>
              </w:rPr>
              <w:t>电池簇电流采集误差（A）</w:t>
            </w:r>
          </w:p>
        </w:tc>
        <w:tc>
          <w:tcPr>
            <w:tcW w:w="2268" w:type="dxa"/>
            <w:vAlign w:val="center"/>
          </w:tcPr>
          <w:p w14:paraId="2C9E228C">
            <w:pPr>
              <w:pStyle w:val="74"/>
              <w:rPr>
                <w:highlight w:val="yellow"/>
                <w:lang w:eastAsia="en-US"/>
              </w:rPr>
            </w:pPr>
            <w:r>
              <w:rPr>
                <w:highlight w:val="yellow"/>
                <w:lang w:eastAsia="en-US"/>
              </w:rPr>
              <w:t>投标方填写</w:t>
            </w:r>
          </w:p>
        </w:tc>
        <w:tc>
          <w:tcPr>
            <w:tcW w:w="3628" w:type="dxa"/>
            <w:vAlign w:val="center"/>
          </w:tcPr>
          <w:p w14:paraId="49A02FE6">
            <w:pPr>
              <w:pStyle w:val="74"/>
              <w:rPr>
                <w:highlight w:val="yellow"/>
                <w:lang w:eastAsia="en-US"/>
              </w:rPr>
            </w:pPr>
            <w:r>
              <w:rPr>
                <w:highlight w:val="yellow"/>
                <w:lang w:eastAsia="en-US"/>
              </w:rPr>
              <w:t>投标方填写</w:t>
            </w:r>
          </w:p>
        </w:tc>
      </w:tr>
      <w:tr w14:paraId="6000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restart"/>
            <w:vAlign w:val="center"/>
          </w:tcPr>
          <w:p w14:paraId="2206FCAB">
            <w:pPr>
              <w:pStyle w:val="74"/>
              <w:rPr>
                <w:lang w:eastAsia="zh-CN"/>
              </w:rPr>
            </w:pPr>
            <w:r>
              <w:rPr>
                <w:lang w:eastAsia="zh-CN"/>
              </w:rPr>
              <w:t>电池单体温度采集误差（℃）</w:t>
            </w:r>
          </w:p>
        </w:tc>
        <w:tc>
          <w:tcPr>
            <w:tcW w:w="2268" w:type="dxa"/>
            <w:vAlign w:val="center"/>
          </w:tcPr>
          <w:p w14:paraId="01180058">
            <w:pPr>
              <w:pStyle w:val="74"/>
              <w:rPr>
                <w:lang w:eastAsia="en-US"/>
              </w:rPr>
            </w:pPr>
            <w:bookmarkStart w:id="220" w:name="rwscolor_yellow_d24e3300"/>
            <w:bookmarkEnd w:id="220"/>
            <w:r>
              <w:rPr>
                <w:lang w:eastAsia="en-US"/>
              </w:rPr>
              <w:t>≤1</w:t>
            </w:r>
          </w:p>
        </w:tc>
        <w:tc>
          <w:tcPr>
            <w:tcW w:w="3628" w:type="dxa"/>
            <w:vAlign w:val="center"/>
          </w:tcPr>
          <w:p w14:paraId="10D1E9BE">
            <w:pPr>
              <w:pStyle w:val="74"/>
              <w:rPr>
                <w:lang w:eastAsia="en-US"/>
              </w:rPr>
            </w:pPr>
            <w:bookmarkStart w:id="221" w:name="rwscolor_yellow_d24e3303"/>
            <w:bookmarkEnd w:id="221"/>
            <w:r>
              <w:rPr>
                <w:lang w:eastAsia="en-US"/>
              </w:rPr>
              <w:t>－20℃～65℃</w:t>
            </w:r>
          </w:p>
        </w:tc>
      </w:tr>
      <w:tr w14:paraId="4F22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continue"/>
          </w:tcPr>
          <w:p w14:paraId="1AB415B4">
            <w:pPr>
              <w:spacing w:before="156" w:after="156"/>
              <w:rPr>
                <w:rFonts w:hint="eastAsia"/>
                <w:kern w:val="0"/>
                <w:lang w:eastAsia="en-US"/>
              </w:rPr>
            </w:pPr>
          </w:p>
        </w:tc>
        <w:tc>
          <w:tcPr>
            <w:tcW w:w="2268" w:type="dxa"/>
            <w:vAlign w:val="center"/>
          </w:tcPr>
          <w:p w14:paraId="09B14A0C">
            <w:pPr>
              <w:pStyle w:val="74"/>
              <w:rPr>
                <w:lang w:eastAsia="en-US"/>
              </w:rPr>
            </w:pPr>
            <w:bookmarkStart w:id="222" w:name="rwscolor_yellow_d24e3307"/>
            <w:bookmarkEnd w:id="222"/>
            <w:r>
              <w:rPr>
                <w:lang w:eastAsia="en-US"/>
              </w:rPr>
              <w:t>≤2</w:t>
            </w:r>
          </w:p>
        </w:tc>
        <w:tc>
          <w:tcPr>
            <w:tcW w:w="3628" w:type="dxa"/>
            <w:vAlign w:val="center"/>
          </w:tcPr>
          <w:p w14:paraId="717275EA">
            <w:pPr>
              <w:pStyle w:val="74"/>
              <w:rPr>
                <w:lang w:eastAsia="en-US"/>
              </w:rPr>
            </w:pPr>
            <w:bookmarkStart w:id="223" w:name="rwscolor_yellow_d24e3310"/>
            <w:bookmarkEnd w:id="223"/>
            <w:r>
              <w:rPr>
                <w:lang w:eastAsia="en-US"/>
              </w:rPr>
              <w:t>－40℃～－20℃，65℃～125℃</w:t>
            </w:r>
          </w:p>
        </w:tc>
      </w:tr>
      <w:tr w14:paraId="0B3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793F36BE">
            <w:pPr>
              <w:pStyle w:val="74"/>
              <w:rPr>
                <w:lang w:eastAsia="zh-CN"/>
              </w:rPr>
            </w:pPr>
            <w:r>
              <w:rPr>
                <w:lang w:eastAsia="zh-CN"/>
              </w:rPr>
              <w:t>电池单体电压采样周期（ms）</w:t>
            </w:r>
          </w:p>
        </w:tc>
        <w:tc>
          <w:tcPr>
            <w:tcW w:w="2268" w:type="dxa"/>
            <w:vAlign w:val="center"/>
          </w:tcPr>
          <w:p w14:paraId="09240ADE">
            <w:pPr>
              <w:pStyle w:val="74"/>
              <w:rPr>
                <w:highlight w:val="yellow"/>
                <w:lang w:eastAsia="en-US"/>
              </w:rPr>
            </w:pPr>
            <w:r>
              <w:rPr>
                <w:highlight w:val="yellow"/>
                <w:lang w:eastAsia="en-US"/>
              </w:rPr>
              <w:t>投标方填写</w:t>
            </w:r>
          </w:p>
        </w:tc>
        <w:tc>
          <w:tcPr>
            <w:tcW w:w="3628" w:type="dxa"/>
            <w:vAlign w:val="center"/>
          </w:tcPr>
          <w:p w14:paraId="46C1933B">
            <w:pPr>
              <w:pStyle w:val="74"/>
              <w:rPr>
                <w:highlight w:val="yellow"/>
                <w:lang w:eastAsia="en-US"/>
              </w:rPr>
            </w:pPr>
            <w:r>
              <w:rPr>
                <w:highlight w:val="yellow"/>
                <w:lang w:eastAsia="en-US"/>
              </w:rPr>
              <w:t>投标方填写</w:t>
            </w:r>
          </w:p>
        </w:tc>
      </w:tr>
      <w:tr w14:paraId="68C7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4F32220F">
            <w:pPr>
              <w:pStyle w:val="74"/>
              <w:rPr>
                <w:lang w:eastAsia="zh-CN"/>
              </w:rPr>
            </w:pPr>
            <w:r>
              <w:rPr>
                <w:lang w:eastAsia="zh-CN"/>
              </w:rPr>
              <w:t>电池簇电压采样周期（ms）</w:t>
            </w:r>
          </w:p>
        </w:tc>
        <w:tc>
          <w:tcPr>
            <w:tcW w:w="2268" w:type="dxa"/>
            <w:vAlign w:val="center"/>
          </w:tcPr>
          <w:p w14:paraId="51516B92">
            <w:pPr>
              <w:pStyle w:val="74"/>
              <w:rPr>
                <w:highlight w:val="yellow"/>
                <w:lang w:eastAsia="en-US"/>
              </w:rPr>
            </w:pPr>
            <w:r>
              <w:rPr>
                <w:highlight w:val="yellow"/>
                <w:lang w:eastAsia="en-US"/>
              </w:rPr>
              <w:t>投标方填写</w:t>
            </w:r>
          </w:p>
        </w:tc>
        <w:tc>
          <w:tcPr>
            <w:tcW w:w="3628" w:type="dxa"/>
            <w:vAlign w:val="center"/>
          </w:tcPr>
          <w:p w14:paraId="3B989CE0">
            <w:pPr>
              <w:pStyle w:val="74"/>
              <w:rPr>
                <w:highlight w:val="yellow"/>
                <w:lang w:eastAsia="en-US"/>
              </w:rPr>
            </w:pPr>
            <w:r>
              <w:rPr>
                <w:highlight w:val="yellow"/>
                <w:lang w:eastAsia="en-US"/>
              </w:rPr>
              <w:t>投标方填写</w:t>
            </w:r>
          </w:p>
        </w:tc>
      </w:tr>
      <w:tr w14:paraId="228C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39200729">
            <w:pPr>
              <w:pStyle w:val="74"/>
              <w:rPr>
                <w:lang w:eastAsia="zh-CN"/>
              </w:rPr>
            </w:pPr>
            <w:r>
              <w:rPr>
                <w:lang w:eastAsia="zh-CN"/>
              </w:rPr>
              <w:t>电池簇电流采样周期（ms）</w:t>
            </w:r>
          </w:p>
        </w:tc>
        <w:tc>
          <w:tcPr>
            <w:tcW w:w="2268" w:type="dxa"/>
            <w:vAlign w:val="center"/>
          </w:tcPr>
          <w:p w14:paraId="1CBF8D1C">
            <w:pPr>
              <w:pStyle w:val="74"/>
              <w:rPr>
                <w:highlight w:val="yellow"/>
                <w:lang w:eastAsia="en-US"/>
              </w:rPr>
            </w:pPr>
            <w:r>
              <w:rPr>
                <w:highlight w:val="yellow"/>
                <w:lang w:eastAsia="en-US"/>
              </w:rPr>
              <w:t>投标方填写</w:t>
            </w:r>
          </w:p>
        </w:tc>
        <w:tc>
          <w:tcPr>
            <w:tcW w:w="3628" w:type="dxa"/>
            <w:vAlign w:val="center"/>
          </w:tcPr>
          <w:p w14:paraId="7B951D25">
            <w:pPr>
              <w:pStyle w:val="74"/>
              <w:rPr>
                <w:highlight w:val="yellow"/>
                <w:lang w:eastAsia="en-US"/>
              </w:rPr>
            </w:pPr>
            <w:r>
              <w:rPr>
                <w:highlight w:val="yellow"/>
                <w:lang w:eastAsia="en-US"/>
              </w:rPr>
              <w:t>投标方填写</w:t>
            </w:r>
          </w:p>
        </w:tc>
      </w:tr>
      <w:tr w14:paraId="2260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73E3E58B">
            <w:pPr>
              <w:pStyle w:val="74"/>
              <w:rPr>
                <w:lang w:eastAsia="zh-CN"/>
              </w:rPr>
            </w:pPr>
            <w:r>
              <w:rPr>
                <w:lang w:eastAsia="zh-CN"/>
              </w:rPr>
              <w:t>电池单体温度采样周期（s）</w:t>
            </w:r>
          </w:p>
        </w:tc>
        <w:tc>
          <w:tcPr>
            <w:tcW w:w="2268" w:type="dxa"/>
            <w:vAlign w:val="center"/>
          </w:tcPr>
          <w:p w14:paraId="08EA0088">
            <w:pPr>
              <w:pStyle w:val="74"/>
              <w:rPr>
                <w:highlight w:val="yellow"/>
                <w:lang w:eastAsia="en-US"/>
              </w:rPr>
            </w:pPr>
            <w:r>
              <w:rPr>
                <w:highlight w:val="yellow"/>
                <w:lang w:eastAsia="en-US"/>
              </w:rPr>
              <w:t>投标方填写</w:t>
            </w:r>
          </w:p>
        </w:tc>
        <w:tc>
          <w:tcPr>
            <w:tcW w:w="3628" w:type="dxa"/>
            <w:vAlign w:val="center"/>
          </w:tcPr>
          <w:p w14:paraId="14231EC7">
            <w:pPr>
              <w:pStyle w:val="74"/>
              <w:rPr>
                <w:highlight w:val="yellow"/>
                <w:lang w:eastAsia="en-US"/>
              </w:rPr>
            </w:pPr>
            <w:r>
              <w:rPr>
                <w:highlight w:val="yellow"/>
                <w:lang w:eastAsia="en-US"/>
              </w:rPr>
              <w:t>投标方填写</w:t>
            </w:r>
          </w:p>
        </w:tc>
      </w:tr>
      <w:tr w14:paraId="2D82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66B765E2">
            <w:pPr>
              <w:pStyle w:val="74"/>
              <w:rPr>
                <w:lang w:eastAsia="en-US"/>
              </w:rPr>
            </w:pPr>
            <w:r>
              <w:rPr>
                <w:lang w:eastAsia="en-US"/>
              </w:rPr>
              <w:t>均衡方式</w:t>
            </w:r>
          </w:p>
        </w:tc>
        <w:tc>
          <w:tcPr>
            <w:tcW w:w="2268" w:type="dxa"/>
            <w:vAlign w:val="center"/>
          </w:tcPr>
          <w:p w14:paraId="24CC8EC8">
            <w:pPr>
              <w:pStyle w:val="74"/>
              <w:rPr>
                <w:lang w:eastAsia="en-US"/>
              </w:rPr>
            </w:pPr>
            <w:bookmarkStart w:id="224" w:name="rwscolor_yellow_d24e3357"/>
            <w:bookmarkEnd w:id="224"/>
            <w:r>
              <w:rPr>
                <w:lang w:eastAsia="en-US"/>
              </w:rPr>
              <w:t>被动均衡</w:t>
            </w:r>
          </w:p>
        </w:tc>
        <w:tc>
          <w:tcPr>
            <w:tcW w:w="3628" w:type="dxa"/>
            <w:vAlign w:val="center"/>
          </w:tcPr>
          <w:p w14:paraId="568E55E9">
            <w:pPr>
              <w:pStyle w:val="74"/>
              <w:rPr>
                <w:lang w:eastAsia="en-US"/>
              </w:rPr>
            </w:pPr>
            <w:bookmarkStart w:id="225" w:name="rwscolor_yellow_d24e3360"/>
            <w:bookmarkEnd w:id="225"/>
            <w:r>
              <w:rPr>
                <w:lang w:eastAsia="en-US"/>
              </w:rPr>
              <w:t>-</w:t>
            </w:r>
          </w:p>
        </w:tc>
      </w:tr>
      <w:tr w14:paraId="3631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Align w:val="center"/>
          </w:tcPr>
          <w:p w14:paraId="0C54C6B5">
            <w:pPr>
              <w:pStyle w:val="74"/>
              <w:rPr>
                <w:lang w:eastAsia="zh-CN"/>
              </w:rPr>
            </w:pPr>
            <w:r>
              <w:rPr>
                <w:lang w:eastAsia="zh-CN"/>
              </w:rPr>
              <w:t>电池能量状态估算误差</w:t>
            </w:r>
          </w:p>
        </w:tc>
        <w:tc>
          <w:tcPr>
            <w:tcW w:w="2268" w:type="dxa"/>
            <w:vAlign w:val="center"/>
          </w:tcPr>
          <w:p w14:paraId="2B57CBCC">
            <w:pPr>
              <w:pStyle w:val="74"/>
              <w:rPr>
                <w:highlight w:val="yellow"/>
                <w:lang w:eastAsia="en-US"/>
              </w:rPr>
            </w:pPr>
            <w:r>
              <w:rPr>
                <w:highlight w:val="yellow"/>
                <w:lang w:eastAsia="en-US"/>
              </w:rPr>
              <w:t>投标方填写</w:t>
            </w:r>
          </w:p>
        </w:tc>
        <w:tc>
          <w:tcPr>
            <w:tcW w:w="3628" w:type="dxa"/>
            <w:vAlign w:val="center"/>
          </w:tcPr>
          <w:p w14:paraId="623213DE">
            <w:pPr>
              <w:pStyle w:val="74"/>
              <w:rPr>
                <w:highlight w:val="yellow"/>
                <w:lang w:eastAsia="en-US"/>
              </w:rPr>
            </w:pPr>
            <w:r>
              <w:rPr>
                <w:highlight w:val="yellow"/>
                <w:lang w:eastAsia="en-US"/>
              </w:rPr>
              <w:t>投标方填写</w:t>
            </w:r>
          </w:p>
        </w:tc>
      </w:tr>
    </w:tbl>
    <w:p w14:paraId="16834658">
      <w:pPr>
        <w:spacing w:before="156" w:after="156" w:line="10" w:lineRule="exact"/>
        <w:rPr>
          <w:rFonts w:hint="eastAsia"/>
        </w:rPr>
      </w:pPr>
    </w:p>
    <w:p w14:paraId="452E6BE5">
      <w:pPr>
        <w:pStyle w:val="98"/>
      </w:pPr>
      <w:bookmarkStart w:id="226" w:name="_Toc202442605"/>
      <w:bookmarkStart w:id="227" w:name="_Refd24e3373"/>
      <w:bookmarkStart w:id="228" w:name="_Numd24e3373"/>
      <w:r>
        <w:t>温控系统技术要求</w:t>
      </w:r>
      <w:bookmarkEnd w:id="226"/>
      <w:bookmarkEnd w:id="227"/>
      <w:bookmarkEnd w:id="228"/>
    </w:p>
    <w:p w14:paraId="20EE0670">
      <w:pPr>
        <w:pStyle w:val="76"/>
        <w:ind w:firstLine="480"/>
      </w:pPr>
      <w:r>
        <w:t>储能系统内应设置温控系统，温控系统应采用先进的液冷技术对电池系统进行温度控制，使得电池温度保持在最佳工作温度范围内。温控系统应满足如下要求：</w:t>
      </w:r>
    </w:p>
    <w:p w14:paraId="6679ACC9">
      <w:pPr>
        <w:pStyle w:val="92"/>
        <w:numPr>
          <w:ilvl w:val="0"/>
          <w:numId w:val="42"/>
        </w:numPr>
      </w:pPr>
      <w:bookmarkStart w:id="229" w:name="_Tocd24e3379"/>
      <w:bookmarkStart w:id="230" w:name="_Refd24e3379"/>
      <w:r>
        <w:t>温控系统应具有高效控制逻辑，能够按需控制冷量输出。</w:t>
      </w:r>
    </w:p>
    <w:p w14:paraId="64E67A67">
      <w:pPr>
        <w:pStyle w:val="92"/>
        <w:numPr>
          <w:ilvl w:val="0"/>
          <w:numId w:val="42"/>
        </w:numPr>
      </w:pPr>
      <w:r>
        <w:t>温控系统应具有合适的液冷管道流量设计。</w:t>
      </w:r>
    </w:p>
    <w:p w14:paraId="78F2A405">
      <w:pPr>
        <w:pStyle w:val="92"/>
        <w:numPr>
          <w:ilvl w:val="0"/>
          <w:numId w:val="42"/>
        </w:numPr>
      </w:pPr>
      <w:r>
        <w:t>温控系统使用的连接头应稳定、可靠、不漏液，且应有实际应用案例数据作为可靠性支撑。</w:t>
      </w:r>
    </w:p>
    <w:p w14:paraId="0F8B5585">
      <w:pPr>
        <w:pStyle w:val="92"/>
        <w:numPr>
          <w:ilvl w:val="0"/>
          <w:numId w:val="42"/>
        </w:numPr>
      </w:pPr>
      <w:r>
        <w:t>温控系统应支持RS485通讯功能。</w:t>
      </w:r>
    </w:p>
    <w:p w14:paraId="6F5C92F9">
      <w:pPr>
        <w:pStyle w:val="92"/>
        <w:numPr>
          <w:ilvl w:val="0"/>
          <w:numId w:val="42"/>
        </w:numPr>
      </w:pPr>
      <w:r>
        <w:t>温控系统应支持电池管理系统调度。</w:t>
      </w:r>
      <w:bookmarkEnd w:id="229"/>
      <w:bookmarkEnd w:id="230"/>
    </w:p>
    <w:p w14:paraId="4D7F5B7C">
      <w:pPr>
        <w:pStyle w:val="98"/>
      </w:pPr>
      <w:bookmarkStart w:id="231" w:name="_Toc202442606"/>
      <w:bookmarkStart w:id="232" w:name="_Refd24e3395"/>
      <w:bookmarkStart w:id="233" w:name="_Numd24e3395"/>
      <w:r>
        <w:t>消防系统技术要求</w:t>
      </w:r>
      <w:bookmarkEnd w:id="231"/>
      <w:bookmarkEnd w:id="232"/>
      <w:bookmarkEnd w:id="233"/>
    </w:p>
    <w:p w14:paraId="29E575CC">
      <w:pPr>
        <w:pStyle w:val="76"/>
        <w:ind w:firstLine="480"/>
      </w:pPr>
      <w:r>
        <w:t>消防系统设计应包含探测系统、灭火系统两部分。消防系统应满足如下要求：</w:t>
      </w:r>
    </w:p>
    <w:p w14:paraId="62E4CD1A">
      <w:pPr>
        <w:pStyle w:val="92"/>
        <w:numPr>
          <w:ilvl w:val="0"/>
          <w:numId w:val="43"/>
        </w:numPr>
      </w:pPr>
      <w:bookmarkStart w:id="234" w:name="_Tocd24e3401"/>
      <w:bookmarkStart w:id="235" w:name="_Refd24e3401"/>
      <w:r>
        <w:t>消防系统应安装在户外柜内部，且每个户外柜都应安装一套消防系统，每个户外柜内的消防系统可独立工作，互不干扰。</w:t>
      </w:r>
    </w:p>
    <w:p w14:paraId="7E9D4EE9">
      <w:pPr>
        <w:pStyle w:val="92"/>
        <w:numPr>
          <w:ilvl w:val="0"/>
          <w:numId w:val="43"/>
        </w:numPr>
      </w:pPr>
      <w:r>
        <w:t>探测系统应包含复合型探测器。复合型探测器应既能探测温度，也能探测CO浓度和烟雾的浓度，并可根据探测结果发出报警信号。</w:t>
      </w:r>
    </w:p>
    <w:p w14:paraId="73E93322">
      <w:pPr>
        <w:pStyle w:val="92"/>
        <w:numPr>
          <w:ilvl w:val="0"/>
          <w:numId w:val="43"/>
        </w:numPr>
      </w:pPr>
      <w:r>
        <w:t>灭火系统应包含热气溶胶灭火装置。当电池舱内温度达到180℃（±20℃）时，气溶胶灭火剂会自动释放到电池舱内进行灭火。</w:t>
      </w:r>
      <w:bookmarkEnd w:id="234"/>
      <w:bookmarkEnd w:id="235"/>
    </w:p>
    <w:p w14:paraId="545B8E2B">
      <w:pPr>
        <w:pStyle w:val="98"/>
      </w:pPr>
      <w:bookmarkStart w:id="236" w:name="_Toc202442607"/>
      <w:bookmarkStart w:id="237" w:name="_Numd24e3414"/>
      <w:bookmarkStart w:id="238" w:name="_Refd24e3414"/>
      <w:r>
        <w:t>户外柜技术要求</w:t>
      </w:r>
      <w:bookmarkEnd w:id="236"/>
      <w:bookmarkEnd w:id="237"/>
      <w:bookmarkEnd w:id="238"/>
    </w:p>
    <w:p w14:paraId="5769FA56">
      <w:pPr>
        <w:pStyle w:val="100"/>
      </w:pPr>
      <w:bookmarkStart w:id="239" w:name="_Numd24e3418"/>
      <w:bookmarkStart w:id="240" w:name="_Toc202442608"/>
      <w:bookmarkStart w:id="241" w:name="_Refd24e3418"/>
      <w:r>
        <w:t>功能要求</w:t>
      </w:r>
      <w:bookmarkEnd w:id="239"/>
      <w:bookmarkEnd w:id="240"/>
      <w:bookmarkEnd w:id="241"/>
    </w:p>
    <w:p w14:paraId="17B5929B">
      <w:pPr>
        <w:pStyle w:val="76"/>
        <w:ind w:firstLine="480"/>
      </w:pPr>
      <w:r>
        <w:t>户外柜应满足如下要求：</w:t>
      </w:r>
    </w:p>
    <w:p w14:paraId="2BC60439">
      <w:pPr>
        <w:pStyle w:val="92"/>
        <w:numPr>
          <w:ilvl w:val="0"/>
          <w:numId w:val="44"/>
        </w:numPr>
      </w:pPr>
      <w:bookmarkStart w:id="242" w:name="_Tocd24e3424"/>
      <w:bookmarkStart w:id="243" w:name="_Refd24e3424"/>
      <w:r>
        <w:t>户外柜应具备防水功能，电池舱防护等级应不低于IP55。</w:t>
      </w:r>
    </w:p>
    <w:p w14:paraId="669CD639">
      <w:pPr>
        <w:pStyle w:val="92"/>
        <w:numPr>
          <w:ilvl w:val="0"/>
          <w:numId w:val="44"/>
        </w:numPr>
      </w:pPr>
      <w:r>
        <w:t>户外柜应具备防腐功能，防腐等级应不低于C3-L。</w:t>
      </w:r>
    </w:p>
    <w:p w14:paraId="29D3288B">
      <w:pPr>
        <w:pStyle w:val="92"/>
        <w:numPr>
          <w:ilvl w:val="0"/>
          <w:numId w:val="44"/>
        </w:numPr>
      </w:pPr>
      <w:r>
        <w:t>户外柜应具备防震功能。</w:t>
      </w:r>
    </w:p>
    <w:p w14:paraId="24C71C30">
      <w:pPr>
        <w:pStyle w:val="92"/>
        <w:numPr>
          <w:ilvl w:val="0"/>
          <w:numId w:val="44"/>
        </w:numPr>
      </w:pPr>
      <w:r>
        <w:t>户外柜的主体结构色标应为RAL9003。</w:t>
      </w:r>
    </w:p>
    <w:p w14:paraId="0591200D">
      <w:pPr>
        <w:pStyle w:val="92"/>
        <w:numPr>
          <w:ilvl w:val="0"/>
          <w:numId w:val="44"/>
        </w:numPr>
      </w:pPr>
      <w:r>
        <w:t>户外柜的钢结构须采用镀锌钢板。</w:t>
      </w:r>
    </w:p>
    <w:p w14:paraId="2B87588F">
      <w:pPr>
        <w:pStyle w:val="92"/>
        <w:numPr>
          <w:ilvl w:val="0"/>
          <w:numId w:val="44"/>
        </w:numPr>
      </w:pPr>
      <w:r>
        <w:t>户外柜的底部应具备叉车孔，且叉车孔须支持前侧安装。</w:t>
      </w:r>
    </w:p>
    <w:p w14:paraId="025D2485">
      <w:pPr>
        <w:pStyle w:val="92"/>
        <w:numPr>
          <w:ilvl w:val="0"/>
          <w:numId w:val="44"/>
        </w:numPr>
      </w:pPr>
      <w:r>
        <w:t>户外柜应满足吊车安装的基本要求，同时向用户提供至少2个符合电力标准要求的接地点。</w:t>
      </w:r>
      <w:bookmarkEnd w:id="242"/>
      <w:bookmarkEnd w:id="243"/>
    </w:p>
    <w:p w14:paraId="4A4EA921">
      <w:pPr>
        <w:pStyle w:val="100"/>
      </w:pPr>
      <w:bookmarkStart w:id="244" w:name="_Toc202442609"/>
      <w:bookmarkStart w:id="245" w:name="_Numd24e3446"/>
      <w:bookmarkStart w:id="246" w:name="_Refd24e3446"/>
      <w:r>
        <w:t>技术参数</w:t>
      </w:r>
      <w:bookmarkEnd w:id="244"/>
      <w:bookmarkEnd w:id="245"/>
      <w:bookmarkEnd w:id="246"/>
    </w:p>
    <w:p w14:paraId="46BB3447">
      <w:pPr>
        <w:pStyle w:val="76"/>
        <w:ind w:firstLine="480"/>
      </w:pPr>
      <w:r>
        <w:t>户外柜技术参数如下表所示。</w:t>
      </w:r>
    </w:p>
    <w:p w14:paraId="16D157BF">
      <w:pPr>
        <w:pStyle w:val="78"/>
        <w:keepNext/>
      </w:pPr>
      <w:r>
        <w:t xml:space="preserve">表3-9 </w:t>
      </w:r>
      <w:bookmarkStart w:id="247" w:name="_Tocd24e3452"/>
      <w:bookmarkStart w:id="248" w:name="_Refd24e3452"/>
      <w:bookmarkStart w:id="249" w:name="_Numd24e3452"/>
      <w:r>
        <w:t>户外柜技术参数</w:t>
      </w:r>
      <w:bookmarkEnd w:id="247"/>
      <w:bookmarkEnd w:id="248"/>
      <w:bookmarkEnd w:id="249"/>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3628"/>
        <w:gridCol w:w="1814"/>
      </w:tblGrid>
      <w:tr w14:paraId="49E1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628" w:type="dxa"/>
            <w:shd w:val="clear" w:color="auto" w:fill="D8D8D8" w:themeFill="background1" w:themeFillShade="D9"/>
            <w:vAlign w:val="center"/>
          </w:tcPr>
          <w:p w14:paraId="781FE697">
            <w:pPr>
              <w:pStyle w:val="74"/>
              <w:rPr>
                <w:lang w:eastAsia="en-US"/>
              </w:rPr>
            </w:pPr>
            <w:r>
              <w:rPr>
                <w:lang w:eastAsia="en-US"/>
              </w:rPr>
              <w:t>项目</w:t>
            </w:r>
          </w:p>
        </w:tc>
        <w:tc>
          <w:tcPr>
            <w:tcW w:w="3628" w:type="dxa"/>
            <w:shd w:val="clear" w:color="auto" w:fill="D8D8D8" w:themeFill="background1" w:themeFillShade="D9"/>
            <w:vAlign w:val="center"/>
          </w:tcPr>
          <w:p w14:paraId="7ADE3580">
            <w:pPr>
              <w:pStyle w:val="74"/>
              <w:rPr>
                <w:lang w:eastAsia="en-US"/>
              </w:rPr>
            </w:pPr>
            <w:r>
              <w:rPr>
                <w:lang w:eastAsia="en-US"/>
              </w:rPr>
              <w:t>技术参数</w:t>
            </w:r>
          </w:p>
        </w:tc>
        <w:tc>
          <w:tcPr>
            <w:tcW w:w="1814" w:type="dxa"/>
            <w:shd w:val="clear" w:color="auto" w:fill="D8D8D8" w:themeFill="background1" w:themeFillShade="D9"/>
            <w:vAlign w:val="center"/>
          </w:tcPr>
          <w:p w14:paraId="39B75913">
            <w:pPr>
              <w:pStyle w:val="74"/>
              <w:rPr>
                <w:lang w:eastAsia="en-US"/>
              </w:rPr>
            </w:pPr>
            <w:r>
              <w:rPr>
                <w:lang w:eastAsia="en-US"/>
              </w:rPr>
              <w:t>备注</w:t>
            </w:r>
          </w:p>
        </w:tc>
      </w:tr>
      <w:tr w14:paraId="408C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58911A17">
            <w:pPr>
              <w:pStyle w:val="74"/>
              <w:rPr>
                <w:lang w:eastAsia="en-US"/>
              </w:rPr>
            </w:pPr>
            <w:r>
              <w:rPr>
                <w:lang w:eastAsia="en-US"/>
              </w:rPr>
              <w:t>尺寸（宽*高*深mm）</w:t>
            </w:r>
          </w:p>
        </w:tc>
        <w:tc>
          <w:tcPr>
            <w:tcW w:w="3628" w:type="dxa"/>
            <w:vAlign w:val="center"/>
          </w:tcPr>
          <w:p w14:paraId="51A2D6C5">
            <w:pPr>
              <w:pStyle w:val="74"/>
              <w:rPr>
                <w:highlight w:val="yellow"/>
                <w:lang w:eastAsia="en-US"/>
              </w:rPr>
            </w:pPr>
            <w:r>
              <w:rPr>
                <w:highlight w:val="yellow"/>
                <w:lang w:eastAsia="en-US"/>
              </w:rPr>
              <w:t>投标方填写</w:t>
            </w:r>
          </w:p>
        </w:tc>
        <w:tc>
          <w:tcPr>
            <w:tcW w:w="1814" w:type="dxa"/>
            <w:vAlign w:val="center"/>
          </w:tcPr>
          <w:p w14:paraId="6F162B6A">
            <w:pPr>
              <w:pStyle w:val="74"/>
              <w:rPr>
                <w:highlight w:val="yellow"/>
                <w:lang w:eastAsia="en-US"/>
              </w:rPr>
            </w:pPr>
            <w:r>
              <w:rPr>
                <w:highlight w:val="yellow"/>
                <w:lang w:eastAsia="en-US"/>
              </w:rPr>
              <w:t>投标方填写</w:t>
            </w:r>
          </w:p>
        </w:tc>
      </w:tr>
      <w:tr w14:paraId="3D1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67EEC528">
            <w:pPr>
              <w:pStyle w:val="74"/>
              <w:rPr>
                <w:lang w:eastAsia="en-US"/>
              </w:rPr>
            </w:pPr>
            <w:r>
              <w:rPr>
                <w:lang w:eastAsia="en-US"/>
              </w:rPr>
              <w:t>重量（kg）</w:t>
            </w:r>
          </w:p>
        </w:tc>
        <w:tc>
          <w:tcPr>
            <w:tcW w:w="3628" w:type="dxa"/>
            <w:vAlign w:val="center"/>
          </w:tcPr>
          <w:p w14:paraId="4E0E846B">
            <w:pPr>
              <w:pStyle w:val="74"/>
              <w:rPr>
                <w:highlight w:val="yellow"/>
                <w:lang w:eastAsia="en-US"/>
              </w:rPr>
            </w:pPr>
            <w:r>
              <w:rPr>
                <w:highlight w:val="yellow"/>
                <w:lang w:eastAsia="en-US"/>
              </w:rPr>
              <w:t>投标方填写</w:t>
            </w:r>
          </w:p>
        </w:tc>
        <w:tc>
          <w:tcPr>
            <w:tcW w:w="1814" w:type="dxa"/>
            <w:vAlign w:val="center"/>
          </w:tcPr>
          <w:p w14:paraId="1DFAE480">
            <w:pPr>
              <w:pStyle w:val="74"/>
              <w:rPr>
                <w:highlight w:val="yellow"/>
                <w:lang w:eastAsia="en-US"/>
              </w:rPr>
            </w:pPr>
            <w:r>
              <w:rPr>
                <w:highlight w:val="yellow"/>
                <w:lang w:eastAsia="en-US"/>
              </w:rPr>
              <w:t>投标方填写</w:t>
            </w:r>
          </w:p>
        </w:tc>
      </w:tr>
      <w:tr w14:paraId="0376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12B19BA8">
            <w:pPr>
              <w:pStyle w:val="74"/>
              <w:rPr>
                <w:lang w:eastAsia="en-US"/>
              </w:rPr>
            </w:pPr>
            <w:r>
              <w:rPr>
                <w:lang w:eastAsia="en-US"/>
              </w:rPr>
              <w:t>防护等级</w:t>
            </w:r>
          </w:p>
        </w:tc>
        <w:tc>
          <w:tcPr>
            <w:tcW w:w="3628" w:type="dxa"/>
            <w:vAlign w:val="center"/>
          </w:tcPr>
          <w:p w14:paraId="42AD4277">
            <w:pPr>
              <w:pStyle w:val="74"/>
              <w:rPr>
                <w:lang w:eastAsia="en-US"/>
              </w:rPr>
            </w:pPr>
            <w:bookmarkStart w:id="250" w:name="rwscolor_yellow_d24e3497"/>
            <w:bookmarkEnd w:id="250"/>
            <w:r>
              <w:rPr>
                <w:lang w:eastAsia="en-US"/>
              </w:rPr>
              <w:t>IP55</w:t>
            </w:r>
          </w:p>
        </w:tc>
        <w:tc>
          <w:tcPr>
            <w:tcW w:w="1814" w:type="dxa"/>
            <w:vAlign w:val="center"/>
          </w:tcPr>
          <w:p w14:paraId="0BDB9F2F">
            <w:pPr>
              <w:pStyle w:val="74"/>
              <w:rPr>
                <w:lang w:eastAsia="en-US"/>
              </w:rPr>
            </w:pPr>
            <w:bookmarkStart w:id="251" w:name="rwscolor_yellow_d24e3500"/>
            <w:bookmarkEnd w:id="251"/>
            <w:r>
              <w:rPr>
                <w:lang w:eastAsia="en-US"/>
              </w:rPr>
              <w:t>电池舱</w:t>
            </w:r>
          </w:p>
        </w:tc>
      </w:tr>
      <w:tr w14:paraId="4F62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733DFC70">
            <w:pPr>
              <w:pStyle w:val="74"/>
              <w:rPr>
                <w:lang w:eastAsia="en-US"/>
              </w:rPr>
            </w:pPr>
            <w:r>
              <w:rPr>
                <w:lang w:eastAsia="en-US"/>
              </w:rPr>
              <w:t>防腐等级</w:t>
            </w:r>
          </w:p>
        </w:tc>
        <w:tc>
          <w:tcPr>
            <w:tcW w:w="3628" w:type="dxa"/>
            <w:vAlign w:val="center"/>
          </w:tcPr>
          <w:p w14:paraId="2C0A3E30">
            <w:pPr>
              <w:pStyle w:val="74"/>
              <w:rPr>
                <w:lang w:eastAsia="en-US"/>
              </w:rPr>
            </w:pPr>
            <w:bookmarkStart w:id="252" w:name="rwscolor_yellow_d24e3507"/>
            <w:bookmarkEnd w:id="252"/>
            <w:r>
              <w:rPr>
                <w:lang w:eastAsia="en-US"/>
              </w:rPr>
              <w:t>C3-L</w:t>
            </w:r>
          </w:p>
        </w:tc>
        <w:tc>
          <w:tcPr>
            <w:tcW w:w="1814" w:type="dxa"/>
            <w:vAlign w:val="center"/>
          </w:tcPr>
          <w:p w14:paraId="200087B0">
            <w:pPr>
              <w:pStyle w:val="74"/>
              <w:rPr>
                <w:lang w:eastAsia="en-US"/>
              </w:rPr>
            </w:pPr>
            <w:bookmarkStart w:id="253" w:name="rwscolor_yellow_d24e3510"/>
            <w:bookmarkEnd w:id="253"/>
            <w:r>
              <w:rPr>
                <w:lang w:eastAsia="en-US"/>
              </w:rPr>
              <w:t>-</w:t>
            </w:r>
          </w:p>
        </w:tc>
      </w:tr>
      <w:tr w14:paraId="7AB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054C169E">
            <w:pPr>
              <w:pStyle w:val="74"/>
              <w:rPr>
                <w:lang w:eastAsia="en-US"/>
              </w:rPr>
            </w:pPr>
            <w:r>
              <w:rPr>
                <w:lang w:eastAsia="en-US"/>
              </w:rPr>
              <w:t>工作湿度范围</w:t>
            </w:r>
          </w:p>
        </w:tc>
        <w:tc>
          <w:tcPr>
            <w:tcW w:w="3628" w:type="dxa"/>
            <w:vAlign w:val="center"/>
          </w:tcPr>
          <w:p w14:paraId="530C7008">
            <w:pPr>
              <w:pStyle w:val="74"/>
              <w:rPr>
                <w:lang w:eastAsia="en-US"/>
              </w:rPr>
            </w:pPr>
            <w:bookmarkStart w:id="254" w:name="rwscolor_yellow_d24e3517"/>
            <w:bookmarkEnd w:id="254"/>
            <w:r>
              <w:rPr>
                <w:lang w:eastAsia="en-US"/>
              </w:rPr>
              <w:t>0～100%</w:t>
            </w:r>
          </w:p>
        </w:tc>
        <w:tc>
          <w:tcPr>
            <w:tcW w:w="1814" w:type="dxa"/>
            <w:vAlign w:val="center"/>
          </w:tcPr>
          <w:p w14:paraId="1F32CB6F">
            <w:pPr>
              <w:pStyle w:val="74"/>
              <w:rPr>
                <w:lang w:eastAsia="en-US"/>
              </w:rPr>
            </w:pPr>
            <w:bookmarkStart w:id="255" w:name="rwscolor_yellow_d24e3520"/>
            <w:bookmarkEnd w:id="255"/>
            <w:r>
              <w:rPr>
                <w:lang w:eastAsia="en-US"/>
              </w:rPr>
              <w:t>无冷凝</w:t>
            </w:r>
          </w:p>
        </w:tc>
      </w:tr>
      <w:tr w14:paraId="2754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456DD469">
            <w:pPr>
              <w:pStyle w:val="74"/>
              <w:rPr>
                <w:lang w:eastAsia="en-US"/>
              </w:rPr>
            </w:pPr>
            <w:r>
              <w:rPr>
                <w:lang w:eastAsia="en-US"/>
              </w:rPr>
              <w:t>工作温度范围（℃）</w:t>
            </w:r>
          </w:p>
        </w:tc>
        <w:tc>
          <w:tcPr>
            <w:tcW w:w="3628" w:type="dxa"/>
            <w:vAlign w:val="center"/>
          </w:tcPr>
          <w:p w14:paraId="217A8B26">
            <w:pPr>
              <w:pStyle w:val="74"/>
              <w:rPr>
                <w:lang w:eastAsia="en-US"/>
              </w:rPr>
            </w:pPr>
            <w:bookmarkStart w:id="256" w:name="rwscolor_yellow_d24e3527"/>
            <w:bookmarkEnd w:id="256"/>
            <w:r>
              <w:rPr>
                <w:lang w:eastAsia="en-US"/>
              </w:rPr>
              <w:t>－30～50</w:t>
            </w:r>
          </w:p>
        </w:tc>
        <w:tc>
          <w:tcPr>
            <w:tcW w:w="1814" w:type="dxa"/>
            <w:vAlign w:val="center"/>
          </w:tcPr>
          <w:p w14:paraId="753903D3">
            <w:pPr>
              <w:pStyle w:val="74"/>
              <w:rPr>
                <w:lang w:eastAsia="en-US"/>
              </w:rPr>
            </w:pPr>
            <w:bookmarkStart w:id="257" w:name="rwscolor_yellow_d24e3530"/>
            <w:bookmarkEnd w:id="257"/>
            <w:r>
              <w:rPr>
                <w:lang w:eastAsia="en-US"/>
              </w:rPr>
              <w:t>＞45℃降额</w:t>
            </w:r>
          </w:p>
        </w:tc>
      </w:tr>
      <w:tr w14:paraId="2F1A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738D1572">
            <w:pPr>
              <w:pStyle w:val="74"/>
              <w:rPr>
                <w:lang w:eastAsia="en-US"/>
              </w:rPr>
            </w:pPr>
            <w:r>
              <w:rPr>
                <w:lang w:eastAsia="en-US"/>
              </w:rPr>
              <w:t>最高工作海拔（m）</w:t>
            </w:r>
          </w:p>
        </w:tc>
        <w:tc>
          <w:tcPr>
            <w:tcW w:w="3628" w:type="dxa"/>
            <w:vAlign w:val="center"/>
          </w:tcPr>
          <w:p w14:paraId="067CB63F">
            <w:pPr>
              <w:pStyle w:val="74"/>
              <w:rPr>
                <w:lang w:eastAsia="en-US"/>
              </w:rPr>
            </w:pPr>
            <w:bookmarkStart w:id="258" w:name="rwscolor_yellow_d24e3537"/>
            <w:bookmarkEnd w:id="258"/>
            <w:r>
              <w:rPr>
                <w:lang w:eastAsia="en-US"/>
              </w:rPr>
              <w:t>3000</w:t>
            </w:r>
          </w:p>
        </w:tc>
        <w:tc>
          <w:tcPr>
            <w:tcW w:w="1814" w:type="dxa"/>
            <w:vAlign w:val="center"/>
          </w:tcPr>
          <w:p w14:paraId="79683DDD">
            <w:pPr>
              <w:pStyle w:val="74"/>
              <w:rPr>
                <w:lang w:eastAsia="en-US"/>
              </w:rPr>
            </w:pPr>
            <w:bookmarkStart w:id="259" w:name="rwscolor_yellow_d24e3540"/>
            <w:bookmarkEnd w:id="259"/>
            <w:r>
              <w:rPr>
                <w:lang w:eastAsia="en-US"/>
              </w:rPr>
              <w:t>-</w:t>
            </w:r>
          </w:p>
        </w:tc>
      </w:tr>
    </w:tbl>
    <w:p w14:paraId="71D922FD">
      <w:pPr>
        <w:pStyle w:val="96"/>
      </w:pPr>
      <w:bookmarkStart w:id="260" w:name="_Refd24e3542"/>
      <w:bookmarkStart w:id="261" w:name="_Toc202442610"/>
      <w:bookmarkStart w:id="262" w:name="_Numd24e3542"/>
      <w:r>
        <w:t>能量管理系统技术要求</w:t>
      </w:r>
      <w:bookmarkEnd w:id="260"/>
      <w:bookmarkEnd w:id="261"/>
      <w:bookmarkEnd w:id="262"/>
    </w:p>
    <w:p w14:paraId="32204144">
      <w:pPr>
        <w:pStyle w:val="98"/>
      </w:pPr>
      <w:bookmarkStart w:id="263" w:name="_Toc202442611"/>
      <w:bookmarkStart w:id="264" w:name="_Numd24e3546"/>
      <w:bookmarkStart w:id="265" w:name="_Refd24e3546"/>
      <w:r>
        <w:t>功能要求</w:t>
      </w:r>
      <w:bookmarkEnd w:id="263"/>
      <w:bookmarkEnd w:id="264"/>
      <w:bookmarkEnd w:id="265"/>
    </w:p>
    <w:p w14:paraId="1A74A333">
      <w:pPr>
        <w:pStyle w:val="100"/>
      </w:pPr>
      <w:bookmarkStart w:id="266" w:name="_Toc202442612"/>
      <w:bookmarkStart w:id="267" w:name="_Numd24e3549"/>
      <w:bookmarkStart w:id="268" w:name="_Refd24e3549"/>
      <w:r>
        <w:t>站端功能</w:t>
      </w:r>
      <w:bookmarkEnd w:id="266"/>
      <w:bookmarkEnd w:id="267"/>
      <w:bookmarkEnd w:id="268"/>
    </w:p>
    <w:p w14:paraId="07A598AC">
      <w:pPr>
        <w:pStyle w:val="76"/>
        <w:ind w:firstLine="480"/>
      </w:pPr>
      <w:r>
        <w:t>数据监控：能量管理系统应具备Web界面，支持工作站（或运维电脑）浏览器接入；支持储能、光伏等设备调试与配置，数据实时监控，故障/告警实时显示，历史数据颗粒度不大于5分钟，存储时长不少于半年，数据可滚动覆盖，历史数据可曲线、表格展示，可导出查看。</w:t>
      </w:r>
    </w:p>
    <w:p w14:paraId="76DEBA59">
      <w:pPr>
        <w:pStyle w:val="76"/>
        <w:ind w:firstLine="480"/>
      </w:pPr>
      <w:r>
        <w:t>控制策略：应支持峰谷套利、防逆流、动态增容、主变过载保护、负荷跟踪、需量控制、有功/无功/功率因数控制、SOC智能管理、本地/远程控制、三方VPP调度。</w:t>
      </w:r>
    </w:p>
    <w:p w14:paraId="599FED8E">
      <w:pPr>
        <w:pStyle w:val="100"/>
      </w:pPr>
      <w:bookmarkStart w:id="269" w:name="_Refd24e3557"/>
      <w:bookmarkStart w:id="270" w:name="_Toc202442613"/>
      <w:bookmarkStart w:id="271" w:name="_Numd24e3557"/>
      <w:r>
        <w:t>云端功能</w:t>
      </w:r>
      <w:bookmarkEnd w:id="269"/>
      <w:bookmarkEnd w:id="270"/>
      <w:bookmarkEnd w:id="271"/>
    </w:p>
    <w:p w14:paraId="676938ED">
      <w:pPr>
        <w:pStyle w:val="76"/>
        <w:ind w:firstLine="480"/>
      </w:pPr>
      <w:r>
        <w:t>基础数据监控：能量管理系统可以基于站端数据传输至云端系统，实现云端系统Web及云端系统手机APP远程监控。应支持大屏界面、视觉化展示和便捷的人机交互界面，应支持单个站点/多个站点储能、光伏等设备调试与配置，数据实时监控，故障/告警实时显示，历史数据颗粒度最小5分钟，历史数据可提供报表展示形式，可定制化报表模板如储能报表、光伏报表、整站报表、收益报表等。</w:t>
      </w:r>
    </w:p>
    <w:p w14:paraId="4AB9BBDB">
      <w:pPr>
        <w:pStyle w:val="76"/>
        <w:ind w:firstLine="480"/>
      </w:pPr>
      <w:r>
        <w:t>电池单体监控：能量管理系统应采集储能系统全量电池单体数据传云端，基于云端对全量数据清洗、计算和分析，能够在云端实时监控全量电池单体数据，并应支持查询电池单体历史数据（电压、温度、一致性、极大值、极小值、平均值等），数据1min颗粒度存储，1个月存储时长。</w:t>
      </w:r>
    </w:p>
    <w:p w14:paraId="1B4E094F">
      <w:pPr>
        <w:pStyle w:val="76"/>
        <w:ind w:firstLine="480"/>
      </w:pPr>
      <w:bookmarkStart w:id="272" w:name="rwscolor_yellow_d24e3565"/>
      <w:bookmarkEnd w:id="272"/>
      <w:r>
        <w:t>控制策略：云端应能同步显示站端控制策略数据及执行状态，并可在云端配置站端控制策略方案。</w:t>
      </w:r>
    </w:p>
    <w:p w14:paraId="1BC7DDCA">
      <w:pPr>
        <w:pStyle w:val="98"/>
      </w:pPr>
      <w:bookmarkStart w:id="273" w:name="_Refd24e3572"/>
      <w:bookmarkStart w:id="274" w:name="_Numd24e3572"/>
      <w:bookmarkStart w:id="275" w:name="_Toc202442614"/>
      <w:r>
        <w:t>技术参数</w:t>
      </w:r>
      <w:bookmarkEnd w:id="273"/>
      <w:bookmarkEnd w:id="274"/>
      <w:bookmarkEnd w:id="275"/>
    </w:p>
    <w:p w14:paraId="5D9449CD">
      <w:pPr>
        <w:pStyle w:val="76"/>
        <w:ind w:firstLine="480"/>
      </w:pPr>
      <w:r>
        <w:t>能量管理系统技术参数如下表所示。</w:t>
      </w:r>
    </w:p>
    <w:p w14:paraId="1CE018E3">
      <w:pPr>
        <w:pStyle w:val="78"/>
        <w:keepNext/>
      </w:pPr>
      <w:r>
        <w:t xml:space="preserve">表4-1 </w:t>
      </w:r>
      <w:bookmarkStart w:id="276" w:name="_Numd24e3578"/>
      <w:bookmarkStart w:id="277" w:name="_Tocd24e3578"/>
      <w:bookmarkStart w:id="278" w:name="_Refd24e3578"/>
      <w:r>
        <w:t>能量管理系统技术参数</w:t>
      </w:r>
      <w:bookmarkEnd w:id="276"/>
      <w:bookmarkEnd w:id="277"/>
      <w:bookmarkEnd w:id="278"/>
    </w:p>
    <w:tbl>
      <w:tblPr>
        <w:tblStyle w:val="4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6"/>
        <w:gridCol w:w="5854"/>
      </w:tblGrid>
      <w:tr w14:paraId="34F6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5C278704">
            <w:pPr>
              <w:pStyle w:val="74"/>
              <w:rPr>
                <w:lang w:eastAsia="en-US"/>
              </w:rPr>
            </w:pPr>
            <w:r>
              <w:rPr>
                <w:b/>
                <w:lang w:eastAsia="en-US"/>
              </w:rPr>
              <w:t>项目</w:t>
            </w:r>
          </w:p>
        </w:tc>
        <w:tc>
          <w:tcPr>
            <w:tcW w:w="5854" w:type="dxa"/>
            <w:vAlign w:val="center"/>
          </w:tcPr>
          <w:p w14:paraId="73739A63">
            <w:pPr>
              <w:pStyle w:val="74"/>
              <w:rPr>
                <w:lang w:eastAsia="en-US"/>
              </w:rPr>
            </w:pPr>
            <w:r>
              <w:rPr>
                <w:b/>
                <w:lang w:eastAsia="en-US"/>
              </w:rPr>
              <w:t>技术参数</w:t>
            </w:r>
          </w:p>
        </w:tc>
      </w:tr>
      <w:tr w14:paraId="42B6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9DA31D5">
            <w:pPr>
              <w:pStyle w:val="74"/>
              <w:rPr>
                <w:lang w:eastAsia="en-US"/>
              </w:rPr>
            </w:pPr>
            <w:r>
              <w:rPr>
                <w:lang w:eastAsia="en-US"/>
              </w:rPr>
              <w:t>系统</w:t>
            </w:r>
          </w:p>
        </w:tc>
      </w:tr>
      <w:tr w14:paraId="7BB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74307C31">
            <w:pPr>
              <w:pStyle w:val="74"/>
              <w:rPr>
                <w:lang w:eastAsia="en-US"/>
              </w:rPr>
            </w:pPr>
            <w:r>
              <w:rPr>
                <w:lang w:eastAsia="en-US"/>
              </w:rPr>
              <w:t>配置</w:t>
            </w:r>
          </w:p>
        </w:tc>
        <w:tc>
          <w:tcPr>
            <w:tcW w:w="5854" w:type="dxa"/>
            <w:vAlign w:val="center"/>
          </w:tcPr>
          <w:p w14:paraId="0319468F">
            <w:pPr>
              <w:pStyle w:val="74"/>
              <w:rPr>
                <w:lang w:eastAsia="en-US"/>
              </w:rPr>
            </w:pPr>
            <w:r>
              <w:rPr>
                <w:highlight w:val="yellow"/>
                <w:lang w:eastAsia="en-US"/>
              </w:rPr>
              <w:t>投标方填写</w:t>
            </w:r>
          </w:p>
        </w:tc>
      </w:tr>
      <w:tr w14:paraId="550E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5B44FF5F">
            <w:pPr>
              <w:pStyle w:val="74"/>
              <w:rPr>
                <w:lang w:eastAsia="en-US"/>
              </w:rPr>
            </w:pPr>
            <w:r>
              <w:rPr>
                <w:lang w:eastAsia="en-US"/>
              </w:rPr>
              <w:t>站端功能</w:t>
            </w:r>
          </w:p>
        </w:tc>
        <w:tc>
          <w:tcPr>
            <w:tcW w:w="5854" w:type="dxa"/>
            <w:vAlign w:val="center"/>
          </w:tcPr>
          <w:p w14:paraId="0105C2CC">
            <w:pPr>
              <w:pStyle w:val="74"/>
              <w:rPr>
                <w:lang w:eastAsia="zh-CN"/>
              </w:rPr>
            </w:pPr>
            <w:bookmarkStart w:id="279" w:name="rwscolor_yellow_d24e3629"/>
            <w:bookmarkEnd w:id="279"/>
            <w:r>
              <w:rPr>
                <w:lang w:eastAsia="zh-CN"/>
              </w:rPr>
              <w:t>峰谷套利、防逆流、动态增容、主变过载保护、负荷跟踪、需量控制、有功/无功/功率因数控制、SOC智能管理、本地/远程控制、三方VPP调度</w:t>
            </w:r>
          </w:p>
        </w:tc>
      </w:tr>
      <w:tr w14:paraId="50B5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2FF8A4C4">
            <w:pPr>
              <w:pStyle w:val="74"/>
              <w:rPr>
                <w:lang w:eastAsia="en-US"/>
              </w:rPr>
            </w:pPr>
            <w:r>
              <w:rPr>
                <w:lang w:eastAsia="en-US"/>
              </w:rPr>
              <w:t>云端功能</w:t>
            </w:r>
          </w:p>
        </w:tc>
        <w:tc>
          <w:tcPr>
            <w:tcW w:w="5854" w:type="dxa"/>
            <w:vAlign w:val="center"/>
          </w:tcPr>
          <w:p w14:paraId="70D5AF5E">
            <w:pPr>
              <w:pStyle w:val="74"/>
              <w:rPr>
                <w:lang w:eastAsia="zh-CN"/>
              </w:rPr>
            </w:pPr>
            <w:bookmarkStart w:id="280" w:name="rwscolor_yellow_d24e3640"/>
            <w:bookmarkEnd w:id="280"/>
            <w:r>
              <w:rPr>
                <w:lang w:eastAsia="zh-CN"/>
              </w:rPr>
              <w:t>实时监控、一键升级、远程运维</w:t>
            </w:r>
          </w:p>
        </w:tc>
      </w:tr>
      <w:tr w14:paraId="7C9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635CDCF5">
            <w:pPr>
              <w:pStyle w:val="74"/>
              <w:rPr>
                <w:lang w:eastAsia="en-US"/>
              </w:rPr>
            </w:pPr>
            <w:r>
              <w:rPr>
                <w:lang w:eastAsia="en-US"/>
              </w:rPr>
              <w:t>通讯</w:t>
            </w:r>
          </w:p>
        </w:tc>
      </w:tr>
      <w:tr w14:paraId="5B2F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0EFFCF57">
            <w:pPr>
              <w:pStyle w:val="74"/>
              <w:rPr>
                <w:lang w:eastAsia="en-US"/>
              </w:rPr>
            </w:pPr>
            <w:r>
              <w:rPr>
                <w:lang w:eastAsia="en-US"/>
              </w:rPr>
              <w:t>RS485接口</w:t>
            </w:r>
          </w:p>
        </w:tc>
        <w:tc>
          <w:tcPr>
            <w:tcW w:w="5854" w:type="dxa"/>
            <w:vAlign w:val="center"/>
          </w:tcPr>
          <w:p w14:paraId="06C1FDB9">
            <w:pPr>
              <w:pStyle w:val="74"/>
              <w:rPr>
                <w:highlight w:val="yellow"/>
                <w:lang w:eastAsia="en-US"/>
              </w:rPr>
            </w:pPr>
            <w:r>
              <w:rPr>
                <w:highlight w:val="yellow"/>
                <w:lang w:eastAsia="en-US"/>
              </w:rPr>
              <w:t>投标方填写</w:t>
            </w:r>
          </w:p>
        </w:tc>
      </w:tr>
      <w:tr w14:paraId="67BA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4113D677">
            <w:pPr>
              <w:pStyle w:val="74"/>
              <w:rPr>
                <w:lang w:eastAsia="en-US"/>
              </w:rPr>
            </w:pPr>
            <w:r>
              <w:rPr>
                <w:lang w:eastAsia="en-US"/>
              </w:rPr>
              <w:t>DI/DO</w:t>
            </w:r>
          </w:p>
        </w:tc>
        <w:tc>
          <w:tcPr>
            <w:tcW w:w="5854" w:type="dxa"/>
            <w:vAlign w:val="center"/>
          </w:tcPr>
          <w:p w14:paraId="311758EA">
            <w:pPr>
              <w:pStyle w:val="74"/>
              <w:rPr>
                <w:highlight w:val="yellow"/>
                <w:lang w:eastAsia="en-US"/>
              </w:rPr>
            </w:pPr>
            <w:r>
              <w:rPr>
                <w:highlight w:val="yellow"/>
                <w:lang w:eastAsia="en-US"/>
              </w:rPr>
              <w:t>投标方填写</w:t>
            </w:r>
          </w:p>
        </w:tc>
      </w:tr>
      <w:tr w14:paraId="059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0730356C">
            <w:pPr>
              <w:pStyle w:val="74"/>
              <w:rPr>
                <w:lang w:eastAsia="en-US"/>
              </w:rPr>
            </w:pPr>
            <w:r>
              <w:rPr>
                <w:lang w:eastAsia="en-US"/>
              </w:rPr>
              <w:t>以太网口（FE）</w:t>
            </w:r>
          </w:p>
        </w:tc>
        <w:tc>
          <w:tcPr>
            <w:tcW w:w="5854" w:type="dxa"/>
            <w:vAlign w:val="center"/>
          </w:tcPr>
          <w:p w14:paraId="5F7E2668">
            <w:pPr>
              <w:pStyle w:val="74"/>
              <w:rPr>
                <w:highlight w:val="yellow"/>
                <w:lang w:eastAsia="en-US"/>
              </w:rPr>
            </w:pPr>
            <w:r>
              <w:rPr>
                <w:highlight w:val="yellow"/>
                <w:lang w:eastAsia="en-US"/>
              </w:rPr>
              <w:t>投标方填写</w:t>
            </w:r>
          </w:p>
        </w:tc>
      </w:tr>
      <w:tr w14:paraId="270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24ECD8D7">
            <w:pPr>
              <w:pStyle w:val="74"/>
              <w:rPr>
                <w:lang w:eastAsia="en-US"/>
              </w:rPr>
            </w:pPr>
            <w:r>
              <w:rPr>
                <w:lang w:eastAsia="en-US"/>
              </w:rPr>
              <w:t>4G</w:t>
            </w:r>
          </w:p>
        </w:tc>
        <w:tc>
          <w:tcPr>
            <w:tcW w:w="5854" w:type="dxa"/>
            <w:vAlign w:val="center"/>
          </w:tcPr>
          <w:p w14:paraId="2D476575">
            <w:pPr>
              <w:pStyle w:val="74"/>
              <w:rPr>
                <w:highlight w:val="yellow"/>
                <w:lang w:eastAsia="en-US"/>
              </w:rPr>
            </w:pPr>
            <w:r>
              <w:rPr>
                <w:highlight w:val="yellow"/>
                <w:lang w:eastAsia="en-US"/>
              </w:rPr>
              <w:t>投标方填写</w:t>
            </w:r>
          </w:p>
        </w:tc>
      </w:tr>
      <w:tr w14:paraId="2B82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11721522">
            <w:pPr>
              <w:pStyle w:val="74"/>
              <w:rPr>
                <w:lang w:eastAsia="en-US"/>
              </w:rPr>
            </w:pPr>
            <w:r>
              <w:rPr>
                <w:lang w:eastAsia="en-US"/>
              </w:rPr>
              <w:t>上云端系统方式</w:t>
            </w:r>
          </w:p>
        </w:tc>
        <w:tc>
          <w:tcPr>
            <w:tcW w:w="5854" w:type="dxa"/>
            <w:vAlign w:val="center"/>
          </w:tcPr>
          <w:p w14:paraId="60A16A94">
            <w:pPr>
              <w:pStyle w:val="74"/>
              <w:rPr>
                <w:highlight w:val="yellow"/>
                <w:lang w:eastAsia="en-US"/>
              </w:rPr>
            </w:pPr>
            <w:r>
              <w:rPr>
                <w:highlight w:val="yellow"/>
                <w:lang w:eastAsia="en-US"/>
              </w:rPr>
              <w:t>投标方填写</w:t>
            </w:r>
          </w:p>
        </w:tc>
      </w:tr>
      <w:tr w14:paraId="1624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4BD71A9B">
            <w:pPr>
              <w:pStyle w:val="74"/>
              <w:rPr>
                <w:lang w:eastAsia="en-US"/>
              </w:rPr>
            </w:pPr>
            <w:r>
              <w:rPr>
                <w:lang w:eastAsia="en-US"/>
              </w:rPr>
              <w:t>通信协议类型</w:t>
            </w:r>
          </w:p>
        </w:tc>
      </w:tr>
      <w:tr w14:paraId="51B8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148E36B6">
            <w:pPr>
              <w:pStyle w:val="74"/>
              <w:rPr>
                <w:lang w:eastAsia="zh-CN"/>
              </w:rPr>
            </w:pPr>
            <w:r>
              <w:rPr>
                <w:lang w:eastAsia="zh-CN"/>
              </w:rPr>
              <w:t>能量管理系统与本地控制器</w:t>
            </w:r>
          </w:p>
        </w:tc>
        <w:tc>
          <w:tcPr>
            <w:tcW w:w="5854" w:type="dxa"/>
            <w:vAlign w:val="center"/>
          </w:tcPr>
          <w:p w14:paraId="2ED58E14">
            <w:pPr>
              <w:pStyle w:val="74"/>
              <w:rPr>
                <w:lang w:eastAsia="en-US"/>
              </w:rPr>
            </w:pPr>
            <w:bookmarkStart w:id="281" w:name="rwscolor_yellow_d24e3722"/>
            <w:bookmarkEnd w:id="281"/>
            <w:r>
              <w:rPr>
                <w:lang w:eastAsia="en-US"/>
              </w:rPr>
              <w:t>支持Modbus TCP</w:t>
            </w:r>
          </w:p>
        </w:tc>
      </w:tr>
      <w:tr w14:paraId="01E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29ED431B">
            <w:pPr>
              <w:pStyle w:val="74"/>
              <w:rPr>
                <w:lang w:eastAsia="en-US"/>
              </w:rPr>
            </w:pPr>
            <w:r>
              <w:rPr>
                <w:lang w:eastAsia="en-US"/>
              </w:rPr>
              <w:t>能量管理系统与电表</w:t>
            </w:r>
          </w:p>
        </w:tc>
        <w:tc>
          <w:tcPr>
            <w:tcW w:w="5854" w:type="dxa"/>
            <w:vAlign w:val="center"/>
          </w:tcPr>
          <w:p w14:paraId="0E3427D2">
            <w:pPr>
              <w:pStyle w:val="74"/>
              <w:rPr>
                <w:lang w:eastAsia="en-US"/>
              </w:rPr>
            </w:pPr>
            <w:bookmarkStart w:id="282" w:name="rwscolor_yellow_d24e3733"/>
            <w:bookmarkEnd w:id="282"/>
            <w:r>
              <w:rPr>
                <w:lang w:eastAsia="en-US"/>
              </w:rPr>
              <w:t>支持Modbus TCP/ Modbus RTU</w:t>
            </w:r>
          </w:p>
        </w:tc>
      </w:tr>
      <w:tr w14:paraId="0276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4B01BB9B">
            <w:pPr>
              <w:pStyle w:val="74"/>
              <w:rPr>
                <w:lang w:eastAsia="zh-CN"/>
              </w:rPr>
            </w:pPr>
            <w:r>
              <w:rPr>
                <w:lang w:eastAsia="zh-CN"/>
              </w:rPr>
              <w:t>能量管理系统与调度系统</w:t>
            </w:r>
          </w:p>
        </w:tc>
        <w:tc>
          <w:tcPr>
            <w:tcW w:w="5854" w:type="dxa"/>
            <w:vAlign w:val="center"/>
          </w:tcPr>
          <w:p w14:paraId="1C87027A">
            <w:pPr>
              <w:pStyle w:val="74"/>
              <w:rPr>
                <w:lang w:eastAsia="en-US"/>
              </w:rPr>
            </w:pPr>
            <w:bookmarkStart w:id="283" w:name="rwscolor_yellow_d24e3744"/>
            <w:bookmarkEnd w:id="283"/>
            <w:r>
              <w:rPr>
                <w:lang w:eastAsia="en-US"/>
              </w:rPr>
              <w:t>支持IEC 60870-5-104 / Modbus TCP</w:t>
            </w:r>
          </w:p>
        </w:tc>
      </w:tr>
      <w:tr w14:paraId="7D6E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237BD2FE">
            <w:pPr>
              <w:pStyle w:val="74"/>
              <w:rPr>
                <w:lang w:eastAsia="en-US"/>
              </w:rPr>
            </w:pPr>
            <w:r>
              <w:rPr>
                <w:lang w:eastAsia="en-US"/>
              </w:rPr>
              <w:t>云端系统与三方云</w:t>
            </w:r>
          </w:p>
        </w:tc>
        <w:tc>
          <w:tcPr>
            <w:tcW w:w="5854" w:type="dxa"/>
            <w:vAlign w:val="center"/>
          </w:tcPr>
          <w:p w14:paraId="605A25F4">
            <w:pPr>
              <w:pStyle w:val="74"/>
              <w:rPr>
                <w:lang w:eastAsia="en-US"/>
              </w:rPr>
            </w:pPr>
            <w:bookmarkStart w:id="284" w:name="rwscolor_yellow_d24e3755"/>
            <w:bookmarkEnd w:id="284"/>
            <w:r>
              <w:rPr>
                <w:lang w:eastAsia="en-US"/>
              </w:rPr>
              <w:t>开放API</w:t>
            </w:r>
          </w:p>
        </w:tc>
      </w:tr>
      <w:tr w14:paraId="4FA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213A2B9B">
            <w:pPr>
              <w:pStyle w:val="74"/>
              <w:rPr>
                <w:lang w:eastAsia="en-US"/>
              </w:rPr>
            </w:pPr>
            <w:r>
              <w:rPr>
                <w:lang w:eastAsia="en-US"/>
              </w:rPr>
              <w:t>电源</w:t>
            </w:r>
          </w:p>
        </w:tc>
      </w:tr>
      <w:tr w14:paraId="05A7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6ED892C0">
            <w:pPr>
              <w:pStyle w:val="74"/>
              <w:rPr>
                <w:lang w:eastAsia="en-US"/>
              </w:rPr>
            </w:pPr>
            <w:r>
              <w:rPr>
                <w:lang w:eastAsia="en-US"/>
              </w:rPr>
              <w:t>直流输入（V）</w:t>
            </w:r>
          </w:p>
        </w:tc>
        <w:tc>
          <w:tcPr>
            <w:tcW w:w="5854" w:type="dxa"/>
            <w:vAlign w:val="center"/>
          </w:tcPr>
          <w:p w14:paraId="0582CAB6">
            <w:pPr>
              <w:pStyle w:val="74"/>
              <w:rPr>
                <w:lang w:eastAsia="en-US"/>
              </w:rPr>
            </w:pPr>
            <w:bookmarkStart w:id="285" w:name="rwscolor_yellow_d24e3774"/>
            <w:bookmarkEnd w:id="285"/>
            <w:r>
              <w:rPr>
                <w:lang w:eastAsia="en-US"/>
              </w:rPr>
              <w:t>24（±10%）</w:t>
            </w:r>
          </w:p>
        </w:tc>
      </w:tr>
      <w:tr w14:paraId="01B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00DEE2FB">
            <w:pPr>
              <w:pStyle w:val="74"/>
              <w:rPr>
                <w:lang w:eastAsia="en-US"/>
              </w:rPr>
            </w:pPr>
            <w:r>
              <w:rPr>
                <w:lang w:eastAsia="en-US"/>
              </w:rPr>
              <w:t>机械参数</w:t>
            </w:r>
          </w:p>
        </w:tc>
      </w:tr>
      <w:tr w14:paraId="1AC6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4D9CAD46">
            <w:pPr>
              <w:pStyle w:val="74"/>
              <w:rPr>
                <w:lang w:eastAsia="en-US"/>
              </w:rPr>
            </w:pPr>
            <w:r>
              <w:rPr>
                <w:lang w:eastAsia="en-US"/>
              </w:rPr>
              <w:t>安装位置</w:t>
            </w:r>
          </w:p>
        </w:tc>
        <w:tc>
          <w:tcPr>
            <w:tcW w:w="5854" w:type="dxa"/>
            <w:vAlign w:val="center"/>
          </w:tcPr>
          <w:p w14:paraId="0EB04151">
            <w:pPr>
              <w:pStyle w:val="74"/>
              <w:rPr>
                <w:highlight w:val="yellow"/>
                <w:lang w:eastAsia="en-US"/>
              </w:rPr>
            </w:pPr>
            <w:r>
              <w:rPr>
                <w:highlight w:val="yellow"/>
                <w:lang w:eastAsia="en-US"/>
              </w:rPr>
              <w:t>投标方填写</w:t>
            </w:r>
          </w:p>
        </w:tc>
      </w:tr>
      <w:tr w14:paraId="55C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vAlign w:val="center"/>
          </w:tcPr>
          <w:p w14:paraId="4A6A75D0">
            <w:pPr>
              <w:pStyle w:val="74"/>
              <w:rPr>
                <w:lang w:eastAsia="en-US"/>
              </w:rPr>
            </w:pPr>
            <w:r>
              <w:rPr>
                <w:lang w:eastAsia="en-US"/>
              </w:rPr>
              <w:t>进线规格</w:t>
            </w:r>
          </w:p>
        </w:tc>
        <w:tc>
          <w:tcPr>
            <w:tcW w:w="5854" w:type="dxa"/>
            <w:vAlign w:val="center"/>
          </w:tcPr>
          <w:p w14:paraId="71369396">
            <w:pPr>
              <w:pStyle w:val="74"/>
              <w:rPr>
                <w:highlight w:val="yellow"/>
                <w:lang w:eastAsia="en-US"/>
              </w:rPr>
            </w:pPr>
            <w:r>
              <w:rPr>
                <w:highlight w:val="yellow"/>
                <w:lang w:eastAsia="en-US"/>
              </w:rPr>
              <w:t>投标方填写</w:t>
            </w:r>
          </w:p>
        </w:tc>
      </w:tr>
    </w:tbl>
    <w:p w14:paraId="151FEBA8">
      <w:pPr>
        <w:spacing w:before="156" w:after="156" w:line="10" w:lineRule="exact"/>
        <w:rPr>
          <w:rFonts w:hint="eastAsia"/>
        </w:rPr>
      </w:pPr>
    </w:p>
    <w:p w14:paraId="04A0370B">
      <w:pPr>
        <w:pStyle w:val="96"/>
      </w:pPr>
      <w:bookmarkStart w:id="286" w:name="_Numd24e3809"/>
      <w:bookmarkStart w:id="287" w:name="_Toc202442615"/>
      <w:bookmarkStart w:id="288" w:name="_Refd24e3809"/>
      <w:r>
        <w:t>运输和包装</w:t>
      </w:r>
      <w:bookmarkEnd w:id="286"/>
      <w:bookmarkEnd w:id="287"/>
      <w:bookmarkEnd w:id="288"/>
    </w:p>
    <w:p w14:paraId="116C5E84">
      <w:pPr>
        <w:pStyle w:val="76"/>
        <w:ind w:firstLine="480"/>
      </w:pPr>
      <w:r>
        <w:t>产品的运输和包装应满足如下要求：</w:t>
      </w:r>
    </w:p>
    <w:p w14:paraId="0572A64E">
      <w:pPr>
        <w:pStyle w:val="92"/>
        <w:numPr>
          <w:ilvl w:val="0"/>
          <w:numId w:val="45"/>
        </w:numPr>
      </w:pPr>
      <w:bookmarkStart w:id="289" w:name="_Tocd24e3816"/>
      <w:bookmarkStart w:id="290" w:name="_Refd24e3816"/>
      <w:r>
        <w:t>投标方交付的所有货物应具有适合长途运输和装卸的坚固包装。包装应保证在运输、装卸过程中完好无损，并有减振、防冲击、防磨损措施。</w:t>
      </w:r>
    </w:p>
    <w:p w14:paraId="1A62A23B">
      <w:pPr>
        <w:pStyle w:val="92"/>
        <w:numPr>
          <w:ilvl w:val="0"/>
          <w:numId w:val="45"/>
        </w:numPr>
      </w:pPr>
      <w:r>
        <w:t>各设备的松散零星部件应采用良好包装方式，装入尺寸适当的箱内，随整车发送。</w:t>
      </w:r>
    </w:p>
    <w:p w14:paraId="54F66522">
      <w:pPr>
        <w:pStyle w:val="92"/>
        <w:numPr>
          <w:ilvl w:val="0"/>
          <w:numId w:val="45"/>
        </w:numPr>
      </w:pPr>
      <w:r>
        <w:t>每件包装箱内应附有装箱单和合格证。</w:t>
      </w:r>
    </w:p>
    <w:p w14:paraId="0B92AFEF">
      <w:pPr>
        <w:pStyle w:val="92"/>
        <w:numPr>
          <w:ilvl w:val="0"/>
          <w:numId w:val="45"/>
        </w:numPr>
      </w:pPr>
      <w:r>
        <w:t>专用工具（如有）应分别包装并附装箱单和合格证。</w:t>
      </w:r>
      <w:bookmarkEnd w:id="289"/>
      <w:bookmarkEnd w:id="290"/>
    </w:p>
    <w:sectPr>
      <w:headerReference r:id="rId16" w:type="first"/>
      <w:footerReference r:id="rId19" w:type="first"/>
      <w:headerReference r:id="rId14" w:type="default"/>
      <w:footerReference r:id="rId17" w:type="default"/>
      <w:headerReference r:id="rId15" w:type="even"/>
      <w:footerReference r:id="rId18" w:type="even"/>
      <w:type w:val="continuous"/>
      <w:pgSz w:w="11906" w:h="16838"/>
      <w:pgMar w:top="1701" w:right="1418" w:bottom="1418" w:left="1418" w:header="851" w:footer="68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roman"/>
    <w:pitch w:val="default"/>
    <w:sig w:usb0="00000000" w:usb1="00000000" w:usb2="00000000" w:usb3="00000000" w:csb0="00000001" w:csb1="00000000"/>
  </w:font>
  <w:font w:name="Tiger Expert">
    <w:altName w:val="Courier New"/>
    <w:panose1 w:val="02070300020205020404"/>
    <w:charset w:val="00"/>
    <w:family w:val="roman"/>
    <w:pitch w:val="default"/>
    <w:sig w:usb0="00000000" w:usb1="00000000" w:usb2="00000000" w:usb3="00000000" w:csb0="0000019F" w:csb1="00000000"/>
  </w:font>
  <w:font w:name="Simplified Arabic Fixed">
    <w:altName w:val="Courier New"/>
    <w:panose1 w:val="02070309020205020404"/>
    <w:charset w:val="00"/>
    <w:family w:val="auto"/>
    <w:pitch w:val="default"/>
    <w:sig w:usb0="00000000" w:usb1="00000000" w:usb2="00000000" w:usb3="00000000" w:csb0="00000041" w:csb1="2008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B886">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06A7">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ROMAN</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05C2">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ROMAN</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8843">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ROMAN</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3313">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MERGEFORMAT</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4ADF">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MERGEFORMAT</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4C23">
    <w:pPr>
      <w:spacing w:before="120" w:after="120"/>
      <w:jc w:val="center"/>
      <w:rPr>
        <w:rFonts w:hint="eastAsia"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MERGEFORMAT</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7D2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266D">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F3E7">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214D">
    <w:pPr>
      <w:spacing w:before="120" w:after="1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03D7">
    <w:pPr>
      <w:spacing w:before="120" w:after="120"/>
      <w:jc w:val="center"/>
      <w:rPr>
        <w:rFonts w:hint="eastAsia" w:ascii="Arial" w:hAnsi="宋体" w:eastAsia="宋体"/>
      </w:rPr>
    </w:pPr>
    <w:r>
      <w:rPr>
        <w:rFonts w:hint="eastAsia" w:ascii="Arial" w:hAnsi="宋体" w:eastAsia="宋体" w:cs="宋体"/>
      </w:rPr>
      <w:drawing>
        <wp:anchor distT="0" distB="0" distL="114300" distR="114300" simplePos="0" relativeHeight="251659264" behindDoc="1" locked="0" layoutInCell="1" allowOverlap="1">
          <wp:simplePos x="0" y="0"/>
          <wp:positionH relativeFrom="margin">
            <wp:posOffset>-5080</wp:posOffset>
          </wp:positionH>
          <wp:positionV relativeFrom="paragraph">
            <wp:posOffset>69215</wp:posOffset>
          </wp:positionV>
          <wp:extent cx="5762625" cy="306705"/>
          <wp:effectExtent l="0" t="0" r="9525" b="0"/>
          <wp:wrapNone/>
          <wp:docPr id="29" name="图片 29" descr="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0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2625" cy="306705"/>
                  </a:xfrm>
                  <a:prstGeom prst="rect">
                    <a:avLst/>
                  </a:prstGeom>
                  <a:noFill/>
                  <a:ln>
                    <a:noFill/>
                  </a:ln>
                  <a:effectLst/>
                </pic:spPr>
              </pic:pic>
            </a:graphicData>
          </a:graphic>
        </wp:anchor>
      </w:drawing>
    </w:r>
    <w:r>
      <w:rPr>
        <w:rFonts w:hint="eastAsia" w:ascii="Arial" w:hAnsi="宋体" w:eastAsia="宋体" w:cs="宋体"/>
      </w:rPr>
      <w:t>文档密级：一般</w:t>
    </w:r>
  </w:p>
  <w:p w14:paraId="44DE3E00">
    <w:pPr>
      <w:spacing w:before="120" w:after="12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7EE5">
    <w:pPr>
      <w:pStyle w:val="30"/>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3519">
    <w:pPr>
      <w:pStyle w:val="30"/>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BF6E">
    <w:pPr>
      <w:spacing w:before="120" w:after="120"/>
      <w:jc w:val="center"/>
      <w:rPr>
        <w:rFonts w:hint="eastAsia" w:ascii="Arial" w:hAnsi="宋体" w:eastAsia="宋体"/>
      </w:rPr>
    </w:pPr>
    <w:r>
      <w:rPr>
        <w:rFonts w:hint="eastAsia" w:ascii="Arial" w:hAnsi="宋体" w:eastAsia="宋体" w:cs="宋体"/>
      </w:rPr>
      <w:drawing>
        <wp:anchor distT="0" distB="0" distL="114300" distR="114300" simplePos="0" relativeHeight="251660288" behindDoc="1" locked="0" layoutInCell="1" allowOverlap="1">
          <wp:simplePos x="0" y="0"/>
          <wp:positionH relativeFrom="margin">
            <wp:posOffset>-5080</wp:posOffset>
          </wp:positionH>
          <wp:positionV relativeFrom="paragraph">
            <wp:posOffset>69215</wp:posOffset>
          </wp:positionV>
          <wp:extent cx="5762625" cy="306705"/>
          <wp:effectExtent l="0" t="0" r="9525" b="0"/>
          <wp:wrapNone/>
          <wp:docPr id="3" name="图片 3" descr="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2625" cy="306705"/>
                  </a:xfrm>
                  <a:prstGeom prst="rect">
                    <a:avLst/>
                  </a:prstGeom>
                  <a:noFill/>
                  <a:ln>
                    <a:noFill/>
                  </a:ln>
                  <a:effectLst/>
                </pic:spPr>
              </pic:pic>
            </a:graphicData>
          </a:graphic>
        </wp:anchor>
      </w:drawing>
    </w:r>
    <w:r>
      <w:rPr>
        <w:rFonts w:hint="eastAsia" w:ascii="Arial" w:hAnsi="宋体" w:eastAsia="宋体" w:cs="宋体"/>
      </w:rPr>
      <w:t>文档密级：一般</w:t>
    </w:r>
  </w:p>
  <w:p w14:paraId="3B9EC0BE">
    <w:pPr>
      <w:spacing w:before="120" w:after="12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8891">
    <w:pPr>
      <w:pStyle w:val="30"/>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10209"/>
    <w:multiLevelType w:val="multilevel"/>
    <w:tmpl w:val="02110209"/>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
    <w:nsid w:val="04025E1C"/>
    <w:multiLevelType w:val="multilevel"/>
    <w:tmpl w:val="04025E1C"/>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
    <w:nsid w:val="04E610D2"/>
    <w:multiLevelType w:val="multilevel"/>
    <w:tmpl w:val="04E610D2"/>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
    <w:nsid w:val="055544C8"/>
    <w:multiLevelType w:val="multilevel"/>
    <w:tmpl w:val="055544C8"/>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
    <w:nsid w:val="08F41BE5"/>
    <w:multiLevelType w:val="multilevel"/>
    <w:tmpl w:val="08F41BE5"/>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5">
    <w:nsid w:val="0C456B29"/>
    <w:multiLevelType w:val="multilevel"/>
    <w:tmpl w:val="0C456B29"/>
    <w:lvl w:ilvl="0" w:tentative="0">
      <w:start w:val="1"/>
      <w:numFmt w:val="decimal"/>
      <w:pStyle w:val="14"/>
      <w:lvlText w:val="%1"/>
      <w:lvlJc w:val="left"/>
      <w:pPr>
        <w:ind w:left="0" w:firstLine="0"/>
      </w:pPr>
      <w:rPr>
        <w:rFonts w:hint="default" w:ascii="Arial" w:hAnsi="Arial" w:eastAsia="Arial Unicode MS"/>
        <w:b/>
        <w:i w:val="0"/>
        <w:color w:val="auto"/>
        <w:sz w:val="30"/>
      </w:rPr>
    </w:lvl>
    <w:lvl w:ilvl="1" w:tentative="0">
      <w:start w:val="1"/>
      <w:numFmt w:val="decimal"/>
      <w:lvlText w:val="%1.%2"/>
      <w:lvlJc w:val="left"/>
      <w:pPr>
        <w:ind w:left="0" w:firstLine="0"/>
      </w:pPr>
      <w:rPr>
        <w:rFonts w:hint="default" w:ascii="Arial" w:hAnsi="Arial" w:eastAsia="Arial Unicode MS"/>
        <w:b/>
        <w:i w:val="0"/>
        <w:color w:val="auto"/>
        <w:sz w:val="28"/>
      </w:rPr>
    </w:lvl>
    <w:lvl w:ilvl="2" w:tentative="0">
      <w:start w:val="1"/>
      <w:numFmt w:val="decimal"/>
      <w:lvlText w:val="%1.%2.%3"/>
      <w:lvlJc w:val="left"/>
      <w:pPr>
        <w:ind w:left="0" w:firstLine="0"/>
      </w:pPr>
      <w:rPr>
        <w:rFonts w:hint="default" w:ascii="Arial" w:hAnsi="Arial" w:eastAsia="Arial Unicode MS"/>
        <w:b/>
        <w:i w:val="0"/>
        <w:color w:val="auto"/>
        <w:sz w:val="24"/>
      </w:rPr>
    </w:lvl>
    <w:lvl w:ilvl="3" w:tentative="0">
      <w:start w:val="1"/>
      <w:numFmt w:val="decimal"/>
      <w:lvlText w:val="%1.%2.%3.%4"/>
      <w:lvlJc w:val="left"/>
      <w:pPr>
        <w:ind w:left="0" w:firstLine="0"/>
      </w:pPr>
      <w:rPr>
        <w:rFonts w:hint="default" w:ascii="Arial" w:hAnsi="Arial"/>
        <w:b/>
        <w:i w:val="0"/>
        <w:color w:val="auto"/>
        <w:sz w:val="24"/>
      </w:rPr>
    </w:lvl>
    <w:lvl w:ilvl="4" w:tentative="0">
      <w:start w:val="1"/>
      <w:numFmt w:val="decimal"/>
      <w:suff w:val="space"/>
      <w:lvlText w:val="(%5) "/>
      <w:lvlJc w:val="left"/>
      <w:pPr>
        <w:ind w:left="0" w:firstLine="0"/>
      </w:pPr>
      <w:rPr>
        <w:rFonts w:hint="default" w:ascii="Arial" w:hAnsi="Arial"/>
        <w:b w:val="0"/>
        <w:i w:val="0"/>
        <w:color w:val="auto"/>
        <w:sz w:val="24"/>
      </w:rPr>
    </w:lvl>
    <w:lvl w:ilvl="5" w:tentative="0">
      <w:start w:val="1"/>
      <w:numFmt w:val="bullet"/>
      <w:lvlRestart w:val="0"/>
      <w:lvlText w:val=""/>
      <w:lvlJc w:val="left"/>
      <w:pPr>
        <w:ind w:left="0" w:firstLine="0"/>
      </w:pPr>
      <w:rPr>
        <w:rFonts w:hint="default" w:ascii="Wingdings" w:hAnsi="Wingdings"/>
        <w:b w:val="0"/>
        <w:i w:val="0"/>
        <w:color w:val="auto"/>
        <w:sz w:val="24"/>
      </w:rPr>
    </w:lvl>
    <w:lvl w:ilvl="6" w:tentative="0">
      <w:start w:val="1"/>
      <w:numFmt w:val="lowerLetter"/>
      <w:lvlText w:val="%7)"/>
      <w:lvlJc w:val="left"/>
      <w:pPr>
        <w:ind w:left="0" w:firstLine="0"/>
      </w:pPr>
      <w:rPr>
        <w:rFonts w:hint="default" w:ascii="Arial" w:hAnsi="Arial" w:eastAsia="Arial Unicode MS"/>
        <w:b w:val="0"/>
        <w:i w:val="0"/>
        <w:color w:val="auto"/>
        <w:sz w:val="24"/>
      </w:rPr>
    </w:lvl>
    <w:lvl w:ilvl="7" w:tentative="0">
      <w:start w:val="1"/>
      <w:numFmt w:val="decimal"/>
      <w:lvlRestart w:val="0"/>
      <w:lvlText w:val="Fig. %8 "/>
      <w:lvlJc w:val="center"/>
      <w:pPr>
        <w:ind w:left="0" w:firstLine="0"/>
      </w:pPr>
      <w:rPr>
        <w:rFonts w:hint="default" w:ascii="Arial" w:hAnsi="Arial" w:eastAsia="Arial Unicode MS"/>
        <w:b/>
        <w:i w:val="0"/>
        <w:sz w:val="21"/>
      </w:rPr>
    </w:lvl>
    <w:lvl w:ilvl="8" w:tentative="0">
      <w:start w:val="1"/>
      <w:numFmt w:val="decimal"/>
      <w:lvlRestart w:val="0"/>
      <w:lvlText w:val="Tab. %9"/>
      <w:lvlJc w:val="center"/>
      <w:pPr>
        <w:ind w:left="0" w:firstLine="0"/>
      </w:pPr>
      <w:rPr>
        <w:rFonts w:hint="default" w:ascii="Arial" w:hAnsi="Arial" w:eastAsia="Arial Unicode MS"/>
        <w:b/>
        <w:i w:val="0"/>
        <w:sz w:val="21"/>
      </w:rPr>
    </w:lvl>
  </w:abstractNum>
  <w:abstractNum w:abstractNumId="6">
    <w:nsid w:val="0DB16417"/>
    <w:multiLevelType w:val="multilevel"/>
    <w:tmpl w:val="0DB16417"/>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7">
    <w:nsid w:val="18BC0866"/>
    <w:multiLevelType w:val="multilevel"/>
    <w:tmpl w:val="18BC0866"/>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8">
    <w:nsid w:val="19B15B92"/>
    <w:multiLevelType w:val="multilevel"/>
    <w:tmpl w:val="19B15B92"/>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9">
    <w:nsid w:val="1C482254"/>
    <w:multiLevelType w:val="multilevel"/>
    <w:tmpl w:val="1C482254"/>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0">
    <w:nsid w:val="1CF650BE"/>
    <w:multiLevelType w:val="multilevel"/>
    <w:tmpl w:val="1CF650BE"/>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1">
    <w:nsid w:val="1D057641"/>
    <w:multiLevelType w:val="multilevel"/>
    <w:tmpl w:val="1D057641"/>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2">
    <w:nsid w:val="1E6011ED"/>
    <w:multiLevelType w:val="multilevel"/>
    <w:tmpl w:val="1E6011ED"/>
    <w:lvl w:ilvl="0" w:tentative="0">
      <w:start w:val="1"/>
      <w:numFmt w:val="decimal"/>
      <w:pStyle w:val="15"/>
      <w:lvlText w:val="%1"/>
      <w:lvlJc w:val="left"/>
      <w:pPr>
        <w:ind w:left="425" w:hanging="425"/>
      </w:pPr>
      <w:rPr>
        <w:rFonts w:hint="eastAsia"/>
      </w:rPr>
    </w:lvl>
    <w:lvl w:ilvl="1" w:tentative="0">
      <w:start w:val="1"/>
      <w:numFmt w:val="decimal"/>
      <w:lvlText w:val="%1.%2"/>
      <w:lvlJc w:val="left"/>
      <w:pPr>
        <w:ind w:left="850" w:hanging="425"/>
      </w:pPr>
      <w:rPr>
        <w:rFonts w:hint="eastAsia"/>
      </w:rPr>
    </w:lvl>
    <w:lvl w:ilvl="2" w:tentative="0">
      <w:start w:val="1"/>
      <w:numFmt w:val="decimal"/>
      <w:lvlText w:val="%1.%2.%3"/>
      <w:lvlJc w:val="left"/>
      <w:pPr>
        <w:ind w:left="1275" w:hanging="425"/>
      </w:pPr>
      <w:rPr>
        <w:rFonts w:hint="eastAsia"/>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Restart w:val="0"/>
      <w:suff w:val="space"/>
      <w:lvlText w:val="图%8."/>
      <w:lvlJc w:val="center"/>
      <w:pPr>
        <w:ind w:left="0" w:firstLine="0"/>
      </w:pPr>
      <w:rPr>
        <w:rFonts w:hint="eastAsia" w:ascii="微软雅黑" w:hAnsi="微软雅黑" w:eastAsia="微软雅黑"/>
        <w:b/>
        <w:i w:val="0"/>
        <w:sz w:val="18"/>
      </w:rPr>
    </w:lvl>
    <w:lvl w:ilvl="8" w:tentative="0">
      <w:start w:val="1"/>
      <w:numFmt w:val="decimal"/>
      <w:suff w:val="space"/>
      <w:lvlText w:val="表%9."/>
      <w:lvlJc w:val="center"/>
      <w:pPr>
        <w:ind w:left="0" w:firstLine="0"/>
      </w:pPr>
      <w:rPr>
        <w:rFonts w:hint="eastAsia" w:ascii="微软雅黑" w:hAnsi="微软雅黑" w:eastAsia="微软雅黑"/>
        <w:b/>
        <w:i w:val="0"/>
        <w:sz w:val="18"/>
      </w:rPr>
    </w:lvl>
  </w:abstractNum>
  <w:abstractNum w:abstractNumId="13">
    <w:nsid w:val="1F0E00D1"/>
    <w:multiLevelType w:val="multilevel"/>
    <w:tmpl w:val="1F0E00D1"/>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4">
    <w:nsid w:val="21CD7266"/>
    <w:multiLevelType w:val="multilevel"/>
    <w:tmpl w:val="21CD7266"/>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5">
    <w:nsid w:val="27A06399"/>
    <w:multiLevelType w:val="multilevel"/>
    <w:tmpl w:val="27A06399"/>
    <w:lvl w:ilvl="0" w:tentative="0">
      <w:start w:val="1"/>
      <w:numFmt w:val="decimal"/>
      <w:pStyle w:val="96"/>
      <w:lvlText w:val="%1"/>
      <w:lvlJc w:val="left"/>
      <w:pPr>
        <w:ind w:left="420" w:hanging="420"/>
      </w:pPr>
      <w:rPr>
        <w:rFonts w:hint="eastAsia"/>
      </w:rPr>
    </w:lvl>
    <w:lvl w:ilvl="1" w:tentative="0">
      <w:start w:val="1"/>
      <w:numFmt w:val="decimal"/>
      <w:pStyle w:val="98"/>
      <w:lvlText w:val="%1.%2"/>
      <w:lvlJc w:val="left"/>
      <w:pPr>
        <w:ind w:left="0" w:firstLine="0"/>
      </w:pPr>
      <w:rPr>
        <w:rFonts w:hint="eastAsia"/>
      </w:rPr>
    </w:lvl>
    <w:lvl w:ilvl="2" w:tentative="0">
      <w:start w:val="1"/>
      <w:numFmt w:val="decimal"/>
      <w:pStyle w:val="100"/>
      <w:lvlText w:val="%1.%2.%3"/>
      <w:lvlJc w:val="left"/>
      <w:pPr>
        <w:ind w:left="0" w:firstLine="0"/>
      </w:pPr>
      <w:rPr>
        <w:rFonts w:hint="eastAsia"/>
      </w:rPr>
    </w:lvl>
    <w:lvl w:ilvl="3" w:tentative="0">
      <w:start w:val="1"/>
      <w:numFmt w:val="decimal"/>
      <w:pStyle w:val="102"/>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283F30E4"/>
    <w:multiLevelType w:val="multilevel"/>
    <w:tmpl w:val="283F30E4"/>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7">
    <w:nsid w:val="2CB71EB8"/>
    <w:multiLevelType w:val="multilevel"/>
    <w:tmpl w:val="2CB71EB8"/>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8">
    <w:nsid w:val="2D8A50EC"/>
    <w:multiLevelType w:val="multilevel"/>
    <w:tmpl w:val="2D8A50EC"/>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19">
    <w:nsid w:val="2DF414E0"/>
    <w:multiLevelType w:val="multilevel"/>
    <w:tmpl w:val="2DF414E0"/>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0">
    <w:nsid w:val="30735ECD"/>
    <w:multiLevelType w:val="multilevel"/>
    <w:tmpl w:val="30735ECD"/>
    <w:lvl w:ilvl="0" w:tentative="0">
      <w:start w:val="1"/>
      <w:numFmt w:val="decimal"/>
      <w:pStyle w:val="27"/>
      <w:suff w:val="space"/>
      <w:lvlText w:val="%1"/>
      <w:lvlJc w:val="left"/>
      <w:pPr>
        <w:ind w:left="0" w:firstLine="0"/>
      </w:pPr>
      <w:rPr>
        <w:rFonts w:hint="eastAsia" w:ascii="微软雅黑" w:eastAsia="微软雅黑"/>
        <w:b/>
        <w:i w:val="0"/>
        <w:color w:val="auto"/>
        <w:sz w:val="24"/>
      </w:rPr>
    </w:lvl>
    <w:lvl w:ilvl="1" w:tentative="0">
      <w:start w:val="1"/>
      <w:numFmt w:val="decimal"/>
      <w:lvlText w:val="%1.%2"/>
      <w:lvlJc w:val="left"/>
      <w:pPr>
        <w:ind w:left="0" w:firstLine="0"/>
      </w:pPr>
      <w:rPr>
        <w:rFonts w:hint="eastAsia" w:ascii="微软雅黑" w:eastAsia="微软雅黑"/>
        <w:b/>
        <w:i w:val="0"/>
        <w:color w:val="auto"/>
        <w:sz w:val="21"/>
      </w:rPr>
    </w:lvl>
    <w:lvl w:ilvl="2" w:tentative="0">
      <w:start w:val="1"/>
      <w:numFmt w:val="decimal"/>
      <w:suff w:val="space"/>
      <w:lvlText w:val="%1.%2.%3"/>
      <w:lvlJc w:val="left"/>
      <w:pPr>
        <w:ind w:left="0" w:firstLine="0"/>
      </w:pPr>
      <w:rPr>
        <w:rFonts w:hint="eastAsia" w:ascii="微软雅黑" w:eastAsia="微软雅黑"/>
        <w:b/>
        <w:i w:val="0"/>
        <w:color w:val="auto"/>
        <w:sz w:val="18"/>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Restart w:val="0"/>
      <w:suff w:val="space"/>
      <w:lvlText w:val="图%8."/>
      <w:lvlJc w:val="center"/>
      <w:pPr>
        <w:ind w:left="0" w:firstLine="0"/>
      </w:pPr>
      <w:rPr>
        <w:rFonts w:hint="eastAsia" w:ascii="微软雅黑" w:hAnsi="微软雅黑" w:eastAsia="微软雅黑"/>
        <w:b/>
        <w:i w:val="0"/>
        <w:sz w:val="18"/>
      </w:rPr>
    </w:lvl>
    <w:lvl w:ilvl="8" w:tentative="0">
      <w:start w:val="1"/>
      <w:numFmt w:val="decimal"/>
      <w:suff w:val="space"/>
      <w:lvlText w:val="表%9"/>
      <w:lvlJc w:val="center"/>
      <w:pPr>
        <w:ind w:left="0" w:firstLine="0"/>
      </w:pPr>
      <w:rPr>
        <w:rFonts w:hint="eastAsia"/>
        <w:b/>
        <w:i w:val="0"/>
        <w:sz w:val="18"/>
      </w:rPr>
    </w:lvl>
  </w:abstractNum>
  <w:abstractNum w:abstractNumId="21">
    <w:nsid w:val="30AB40E5"/>
    <w:multiLevelType w:val="multilevel"/>
    <w:tmpl w:val="30AB40E5"/>
    <w:lvl w:ilvl="0" w:tentative="0">
      <w:start w:val="1"/>
      <w:numFmt w:val="bullet"/>
      <w:pStyle w:val="7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2B92D44"/>
    <w:multiLevelType w:val="multilevel"/>
    <w:tmpl w:val="32B92D44"/>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3">
    <w:nsid w:val="3B7A77BE"/>
    <w:multiLevelType w:val="multilevel"/>
    <w:tmpl w:val="3B7A77BE"/>
    <w:lvl w:ilvl="0" w:tentative="0">
      <w:start w:val="1"/>
      <w:numFmt w:val="decimal"/>
      <w:pStyle w:val="82"/>
      <w:lvlText w:val="%1）"/>
      <w:lvlJc w:val="left"/>
      <w:pPr>
        <w:ind w:left="10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BAB61C8"/>
    <w:multiLevelType w:val="multilevel"/>
    <w:tmpl w:val="3BAB61C8"/>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5">
    <w:nsid w:val="3DBF7701"/>
    <w:multiLevelType w:val="multilevel"/>
    <w:tmpl w:val="3DBF7701"/>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6">
    <w:nsid w:val="41AC2E2A"/>
    <w:multiLevelType w:val="multilevel"/>
    <w:tmpl w:val="41AC2E2A"/>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7">
    <w:nsid w:val="47585107"/>
    <w:multiLevelType w:val="multilevel"/>
    <w:tmpl w:val="47585107"/>
    <w:lvl w:ilvl="0" w:tentative="0">
      <w:start w:val="1"/>
      <w:numFmt w:val="decimal"/>
      <w:pStyle w:val="2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8">
    <w:nsid w:val="48AC281E"/>
    <w:multiLevelType w:val="multilevel"/>
    <w:tmpl w:val="48AC281E"/>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29">
    <w:nsid w:val="510627F2"/>
    <w:multiLevelType w:val="multilevel"/>
    <w:tmpl w:val="510627F2"/>
    <w:lvl w:ilvl="0" w:tentative="0">
      <w:start w:val="1"/>
      <w:numFmt w:val="decimal"/>
      <w:pStyle w:val="106"/>
      <w:lvlText w:val="%1）"/>
      <w:lvlJc w:val="left"/>
      <w:pPr>
        <w:ind w:left="1044" w:hanging="420"/>
      </w:pPr>
      <w:rPr>
        <w:rFonts w:hint="eastAsia"/>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30">
    <w:nsid w:val="55846539"/>
    <w:multiLevelType w:val="multilevel"/>
    <w:tmpl w:val="55846539"/>
    <w:lvl w:ilvl="0" w:tentative="0">
      <w:start w:val="1"/>
      <w:numFmt w:val="decimal"/>
      <w:pStyle w:val="92"/>
      <w:suff w:val="nothing"/>
      <w:lvlText w:val="（%1）"/>
      <w:lvlJc w:val="left"/>
      <w:pPr>
        <w:ind w:left="780" w:hanging="78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5991674"/>
    <w:multiLevelType w:val="multilevel"/>
    <w:tmpl w:val="55991674"/>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2">
    <w:nsid w:val="578A0612"/>
    <w:multiLevelType w:val="multilevel"/>
    <w:tmpl w:val="578A0612"/>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3">
    <w:nsid w:val="5CE50CD7"/>
    <w:multiLevelType w:val="multilevel"/>
    <w:tmpl w:val="5CE50CD7"/>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4">
    <w:nsid w:val="60CB2A0B"/>
    <w:multiLevelType w:val="multilevel"/>
    <w:tmpl w:val="60CB2A0B"/>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5">
    <w:nsid w:val="61B35D7A"/>
    <w:multiLevelType w:val="multilevel"/>
    <w:tmpl w:val="61B35D7A"/>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6">
    <w:nsid w:val="65DB5C88"/>
    <w:multiLevelType w:val="multilevel"/>
    <w:tmpl w:val="65DB5C88"/>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37">
    <w:nsid w:val="68025ACD"/>
    <w:multiLevelType w:val="multilevel"/>
    <w:tmpl w:val="68025AC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850" w:hanging="425"/>
      </w:pPr>
      <w:rPr>
        <w:rFonts w:hint="eastAsia"/>
      </w:rPr>
    </w:lvl>
    <w:lvl w:ilvl="2" w:tentative="0">
      <w:start w:val="1"/>
      <w:numFmt w:val="decimal"/>
      <w:suff w:val="space"/>
      <w:lvlText w:val="%3"/>
      <w:lvlJc w:val="left"/>
      <w:pPr>
        <w:ind w:left="0" w:firstLine="0"/>
      </w:pPr>
      <w:rPr>
        <w:rFonts w:hint="eastAsia" w:ascii="微软雅黑" w:hAnsi="微软雅黑" w:eastAsia="微软雅黑"/>
        <w:b/>
        <w:i w:val="0"/>
        <w:color w:val="auto"/>
        <w:sz w:val="18"/>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Restart w:val="0"/>
      <w:suff w:val="space"/>
      <w:lvlText w:val="图%8."/>
      <w:lvlJc w:val="center"/>
      <w:pPr>
        <w:ind w:left="0" w:firstLine="0"/>
      </w:pPr>
      <w:rPr>
        <w:rFonts w:hint="eastAsia" w:ascii="微软雅黑" w:hAnsi="微软雅黑" w:eastAsia="微软雅黑"/>
        <w:b/>
        <w:i w:val="0"/>
        <w:sz w:val="18"/>
      </w:rPr>
    </w:lvl>
    <w:lvl w:ilvl="8" w:tentative="0">
      <w:start w:val="1"/>
      <w:numFmt w:val="decimal"/>
      <w:suff w:val="space"/>
      <w:lvlText w:val="表%9."/>
      <w:lvlJc w:val="center"/>
      <w:pPr>
        <w:ind w:left="0" w:firstLine="0"/>
      </w:pPr>
      <w:rPr>
        <w:rFonts w:hint="eastAsia" w:ascii="微软雅黑" w:hAnsi="微软雅黑" w:eastAsia="微软雅黑"/>
        <w:b/>
        <w:i w:val="0"/>
        <w:sz w:val="18"/>
      </w:rPr>
    </w:lvl>
  </w:abstractNum>
  <w:abstractNum w:abstractNumId="38">
    <w:nsid w:val="6B1D06B1"/>
    <w:multiLevelType w:val="multilevel"/>
    <w:tmpl w:val="6B1D06B1"/>
    <w:lvl w:ilvl="0" w:tentative="0">
      <w:start w:val="1"/>
      <w:numFmt w:val="bullet"/>
      <w:pStyle w:val="90"/>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1E370DD"/>
    <w:multiLevelType w:val="multilevel"/>
    <w:tmpl w:val="71E370DD"/>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0">
    <w:nsid w:val="765F7E87"/>
    <w:multiLevelType w:val="multilevel"/>
    <w:tmpl w:val="765F7E87"/>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1">
    <w:nsid w:val="76614A95"/>
    <w:multiLevelType w:val="multilevel"/>
    <w:tmpl w:val="76614A95"/>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2">
    <w:nsid w:val="78745B8F"/>
    <w:multiLevelType w:val="multilevel"/>
    <w:tmpl w:val="78745B8F"/>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3">
    <w:nsid w:val="7C8957F1"/>
    <w:multiLevelType w:val="multilevel"/>
    <w:tmpl w:val="7C8957F1"/>
    <w:lvl w:ilvl="0" w:tentative="0">
      <w:start w:val="1"/>
      <w:numFmt w:val="decimal"/>
      <w:suff w:val="nothing"/>
      <w:lvlText w:val="（%1） "/>
      <w:lvlJc w:val="left"/>
      <w:pPr>
        <w:ind w:left="710" w:hanging="690"/>
      </w:pPr>
    </w:lvl>
    <w:lvl w:ilvl="1" w:tentative="0">
      <w:start w:val="1"/>
      <w:numFmt w:val="decimal"/>
      <w:suff w:val="nothing"/>
      <w:lvlText w:val="%2） "/>
      <w:lvlJc w:val="left"/>
      <w:pPr>
        <w:ind w:left="1130" w:hanging="440"/>
      </w:pPr>
    </w:lvl>
    <w:lvl w:ilvl="2" w:tentative="0">
      <w:start w:val="1"/>
      <w:numFmt w:val="lowerRoman"/>
      <w:suff w:val="nothing"/>
      <w:lvlText w:val="%3."/>
      <w:lvlJc w:val="right"/>
      <w:pPr>
        <w:ind w:left="2160" w:hanging="360"/>
      </w:pPr>
    </w:lvl>
    <w:lvl w:ilvl="3" w:tentative="0">
      <w:start w:val="1"/>
      <w:numFmt w:val="decimal"/>
      <w:lvlText w:val="%4."/>
      <w:lvlJc w:val="left"/>
      <w:pPr>
        <w:ind w:left="2448" w:hanging="360"/>
      </w:pPr>
    </w:lvl>
    <w:lvl w:ilvl="4" w:tentative="0">
      <w:start w:val="1"/>
      <w:numFmt w:val="lowerLetter"/>
      <w:lvlText w:val="%5."/>
      <w:lvlJc w:val="left"/>
      <w:pPr>
        <w:ind w:left="3060" w:hanging="360"/>
      </w:pPr>
    </w:lvl>
    <w:lvl w:ilvl="5" w:tentative="0">
      <w:start w:val="1"/>
      <w:numFmt w:val="lowerRoman"/>
      <w:lvlText w:val="%6."/>
      <w:lvlJc w:val="right"/>
      <w:pPr>
        <w:ind w:left="3672" w:hanging="360"/>
      </w:pPr>
    </w:lvl>
    <w:lvl w:ilvl="6" w:tentative="0">
      <w:start w:val="1"/>
      <w:numFmt w:val="decimal"/>
      <w:lvlText w:val="%7."/>
      <w:lvlJc w:val="left"/>
      <w:pPr>
        <w:ind w:left="4284" w:hanging="360"/>
      </w:pPr>
    </w:lvl>
    <w:lvl w:ilvl="7" w:tentative="0">
      <w:start w:val="1"/>
      <w:numFmt w:val="lowerLetter"/>
      <w:lvlText w:val="%8."/>
      <w:lvlJc w:val="left"/>
      <w:pPr>
        <w:ind w:left="4896" w:hanging="360"/>
      </w:pPr>
    </w:lvl>
    <w:lvl w:ilvl="8" w:tentative="0">
      <w:start w:val="1"/>
      <w:numFmt w:val="lowerRoman"/>
      <w:lvlText w:val="%9."/>
      <w:lvlJc w:val="right"/>
      <w:pPr>
        <w:ind w:left="5508" w:hanging="360"/>
      </w:pPr>
    </w:lvl>
  </w:abstractNum>
  <w:abstractNum w:abstractNumId="44">
    <w:nsid w:val="7D3238A4"/>
    <w:multiLevelType w:val="multilevel"/>
    <w:tmpl w:val="7D3238A4"/>
    <w:lvl w:ilvl="0" w:tentative="0">
      <w:start w:val="1"/>
      <w:numFmt w:val="bullet"/>
      <w:pStyle w:val="80"/>
      <w:suff w:val="space"/>
      <w:lvlText w:val="-"/>
      <w:lvlJc w:val="left"/>
      <w:pPr>
        <w:ind w:left="284" w:hanging="284"/>
      </w:pPr>
      <w:rPr>
        <w:rFonts w:hint="default" w:ascii="Tiger Expert" w:hAnsi="Tiger Exper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2"/>
  </w:num>
  <w:num w:numId="3">
    <w:abstractNumId w:val="37"/>
  </w:num>
  <w:num w:numId="4">
    <w:abstractNumId w:val="27"/>
  </w:num>
  <w:num w:numId="5">
    <w:abstractNumId w:val="20"/>
  </w:num>
  <w:num w:numId="6">
    <w:abstractNumId w:val="21"/>
  </w:num>
  <w:num w:numId="7">
    <w:abstractNumId w:val="44"/>
  </w:num>
  <w:num w:numId="8">
    <w:abstractNumId w:val="23"/>
  </w:num>
  <w:num w:numId="9">
    <w:abstractNumId w:val="38"/>
  </w:num>
  <w:num w:numId="10">
    <w:abstractNumId w:val="30"/>
  </w:num>
  <w:num w:numId="11">
    <w:abstractNumId w:val="15"/>
  </w:num>
  <w:num w:numId="12">
    <w:abstractNumId w:val="29"/>
  </w:num>
  <w:num w:numId="13">
    <w:abstractNumId w:val="11"/>
  </w:num>
  <w:num w:numId="14">
    <w:abstractNumId w:val="28"/>
  </w:num>
  <w:num w:numId="15">
    <w:abstractNumId w:val="42"/>
  </w:num>
  <w:num w:numId="16">
    <w:abstractNumId w:val="43"/>
  </w:num>
  <w:num w:numId="17">
    <w:abstractNumId w:val="17"/>
  </w:num>
  <w:num w:numId="18">
    <w:abstractNumId w:val="13"/>
  </w:num>
  <w:num w:numId="19">
    <w:abstractNumId w:val="7"/>
  </w:num>
  <w:num w:numId="20">
    <w:abstractNumId w:val="1"/>
  </w:num>
  <w:num w:numId="21">
    <w:abstractNumId w:val="39"/>
  </w:num>
  <w:num w:numId="22">
    <w:abstractNumId w:val="32"/>
  </w:num>
  <w:num w:numId="23">
    <w:abstractNumId w:val="35"/>
  </w:num>
  <w:num w:numId="24">
    <w:abstractNumId w:val="9"/>
  </w:num>
  <w:num w:numId="25">
    <w:abstractNumId w:val="10"/>
  </w:num>
  <w:num w:numId="26">
    <w:abstractNumId w:val="14"/>
  </w:num>
  <w:num w:numId="27">
    <w:abstractNumId w:val="36"/>
  </w:num>
  <w:num w:numId="28">
    <w:abstractNumId w:val="33"/>
  </w:num>
  <w:num w:numId="29">
    <w:abstractNumId w:val="18"/>
  </w:num>
  <w:num w:numId="30">
    <w:abstractNumId w:val="40"/>
  </w:num>
  <w:num w:numId="31">
    <w:abstractNumId w:val="4"/>
  </w:num>
  <w:num w:numId="32">
    <w:abstractNumId w:val="31"/>
  </w:num>
  <w:num w:numId="33">
    <w:abstractNumId w:val="24"/>
  </w:num>
  <w:num w:numId="34">
    <w:abstractNumId w:val="34"/>
  </w:num>
  <w:num w:numId="35">
    <w:abstractNumId w:val="19"/>
  </w:num>
  <w:num w:numId="36">
    <w:abstractNumId w:val="25"/>
  </w:num>
  <w:num w:numId="37">
    <w:abstractNumId w:val="41"/>
  </w:num>
  <w:num w:numId="38">
    <w:abstractNumId w:val="2"/>
  </w:num>
  <w:num w:numId="39">
    <w:abstractNumId w:val="8"/>
  </w:num>
  <w:num w:numId="40">
    <w:abstractNumId w:val="0"/>
  </w:num>
  <w:num w:numId="41">
    <w:abstractNumId w:val="3"/>
  </w:num>
  <w:num w:numId="42">
    <w:abstractNumId w:val="16"/>
  </w:num>
  <w:num w:numId="43">
    <w:abstractNumId w:val="6"/>
  </w:num>
  <w:num w:numId="44">
    <w:abstractNumId w:val="2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15"/>
    <w:rsid w:val="00001C89"/>
    <w:rsid w:val="00007860"/>
    <w:rsid w:val="00012719"/>
    <w:rsid w:val="000156FE"/>
    <w:rsid w:val="00015DDA"/>
    <w:rsid w:val="000174A0"/>
    <w:rsid w:val="000208EB"/>
    <w:rsid w:val="000233F3"/>
    <w:rsid w:val="00023638"/>
    <w:rsid w:val="0002451D"/>
    <w:rsid w:val="00040B99"/>
    <w:rsid w:val="000458F4"/>
    <w:rsid w:val="00051E6C"/>
    <w:rsid w:val="0005672F"/>
    <w:rsid w:val="00060CE2"/>
    <w:rsid w:val="00082E45"/>
    <w:rsid w:val="00086218"/>
    <w:rsid w:val="000928DC"/>
    <w:rsid w:val="000944E3"/>
    <w:rsid w:val="0009686A"/>
    <w:rsid w:val="000A1C70"/>
    <w:rsid w:val="000A2616"/>
    <w:rsid w:val="000A35A4"/>
    <w:rsid w:val="000A4A1A"/>
    <w:rsid w:val="000A79BD"/>
    <w:rsid w:val="000B0131"/>
    <w:rsid w:val="000B4362"/>
    <w:rsid w:val="000B5C65"/>
    <w:rsid w:val="000B7422"/>
    <w:rsid w:val="000C2EC7"/>
    <w:rsid w:val="000C7B3C"/>
    <w:rsid w:val="000D0F21"/>
    <w:rsid w:val="000E04EF"/>
    <w:rsid w:val="000F1680"/>
    <w:rsid w:val="000F586E"/>
    <w:rsid w:val="001012B8"/>
    <w:rsid w:val="00101771"/>
    <w:rsid w:val="0010239C"/>
    <w:rsid w:val="0012201D"/>
    <w:rsid w:val="001239FA"/>
    <w:rsid w:val="001322BF"/>
    <w:rsid w:val="001415B6"/>
    <w:rsid w:val="00154B1F"/>
    <w:rsid w:val="00154FC8"/>
    <w:rsid w:val="0015776F"/>
    <w:rsid w:val="001649E5"/>
    <w:rsid w:val="00166FF8"/>
    <w:rsid w:val="00191E00"/>
    <w:rsid w:val="001B399B"/>
    <w:rsid w:val="001B479F"/>
    <w:rsid w:val="001B7A7A"/>
    <w:rsid w:val="001C3F04"/>
    <w:rsid w:val="001C4409"/>
    <w:rsid w:val="001D051E"/>
    <w:rsid w:val="001E3E48"/>
    <w:rsid w:val="001E5254"/>
    <w:rsid w:val="001F4153"/>
    <w:rsid w:val="001F6666"/>
    <w:rsid w:val="001F7809"/>
    <w:rsid w:val="002068C6"/>
    <w:rsid w:val="00215411"/>
    <w:rsid w:val="00216E40"/>
    <w:rsid w:val="002172AB"/>
    <w:rsid w:val="00217EDA"/>
    <w:rsid w:val="00221FE6"/>
    <w:rsid w:val="00226F8A"/>
    <w:rsid w:val="00226FA1"/>
    <w:rsid w:val="00227847"/>
    <w:rsid w:val="0023326B"/>
    <w:rsid w:val="0023678E"/>
    <w:rsid w:val="00240347"/>
    <w:rsid w:val="00250A0F"/>
    <w:rsid w:val="00257B47"/>
    <w:rsid w:val="0026270C"/>
    <w:rsid w:val="002635BB"/>
    <w:rsid w:val="00267ACC"/>
    <w:rsid w:val="00270D03"/>
    <w:rsid w:val="00277255"/>
    <w:rsid w:val="0028448C"/>
    <w:rsid w:val="002864B9"/>
    <w:rsid w:val="00295809"/>
    <w:rsid w:val="002979FC"/>
    <w:rsid w:val="002A3CF2"/>
    <w:rsid w:val="002B2E01"/>
    <w:rsid w:val="002C33DC"/>
    <w:rsid w:val="002C4686"/>
    <w:rsid w:val="002C4884"/>
    <w:rsid w:val="002D46C9"/>
    <w:rsid w:val="002D556D"/>
    <w:rsid w:val="002D6EFF"/>
    <w:rsid w:val="002D75DE"/>
    <w:rsid w:val="002E683B"/>
    <w:rsid w:val="002F0F46"/>
    <w:rsid w:val="00303D2B"/>
    <w:rsid w:val="00305337"/>
    <w:rsid w:val="00305D92"/>
    <w:rsid w:val="00306D44"/>
    <w:rsid w:val="00313397"/>
    <w:rsid w:val="00314A1F"/>
    <w:rsid w:val="00315BE5"/>
    <w:rsid w:val="00325104"/>
    <w:rsid w:val="00325154"/>
    <w:rsid w:val="003509F7"/>
    <w:rsid w:val="00353B3D"/>
    <w:rsid w:val="00361816"/>
    <w:rsid w:val="00361BEE"/>
    <w:rsid w:val="00366C23"/>
    <w:rsid w:val="003748B1"/>
    <w:rsid w:val="00382649"/>
    <w:rsid w:val="00384BA3"/>
    <w:rsid w:val="00386015"/>
    <w:rsid w:val="00386177"/>
    <w:rsid w:val="003970CF"/>
    <w:rsid w:val="003A4340"/>
    <w:rsid w:val="003B048B"/>
    <w:rsid w:val="003B3C88"/>
    <w:rsid w:val="003C2DAE"/>
    <w:rsid w:val="003C6040"/>
    <w:rsid w:val="003C6B29"/>
    <w:rsid w:val="003C7673"/>
    <w:rsid w:val="003D57A5"/>
    <w:rsid w:val="003E4D14"/>
    <w:rsid w:val="003E5FA0"/>
    <w:rsid w:val="003F06E5"/>
    <w:rsid w:val="003F2755"/>
    <w:rsid w:val="003F36E6"/>
    <w:rsid w:val="003F7E1A"/>
    <w:rsid w:val="004016C9"/>
    <w:rsid w:val="00406C09"/>
    <w:rsid w:val="00407AFA"/>
    <w:rsid w:val="00413D9F"/>
    <w:rsid w:val="0041619C"/>
    <w:rsid w:val="004214AC"/>
    <w:rsid w:val="00421E16"/>
    <w:rsid w:val="0042273D"/>
    <w:rsid w:val="0043271A"/>
    <w:rsid w:val="00432B98"/>
    <w:rsid w:val="0043519E"/>
    <w:rsid w:val="00442766"/>
    <w:rsid w:val="004446B4"/>
    <w:rsid w:val="00446456"/>
    <w:rsid w:val="00446D64"/>
    <w:rsid w:val="00460974"/>
    <w:rsid w:val="00464A7A"/>
    <w:rsid w:val="0046593E"/>
    <w:rsid w:val="004675AD"/>
    <w:rsid w:val="0047281C"/>
    <w:rsid w:val="004737F6"/>
    <w:rsid w:val="00482580"/>
    <w:rsid w:val="00483DEC"/>
    <w:rsid w:val="004849F8"/>
    <w:rsid w:val="0049236F"/>
    <w:rsid w:val="00496F86"/>
    <w:rsid w:val="004A3358"/>
    <w:rsid w:val="004A749E"/>
    <w:rsid w:val="004B04DF"/>
    <w:rsid w:val="004B070F"/>
    <w:rsid w:val="004B4379"/>
    <w:rsid w:val="004C24FF"/>
    <w:rsid w:val="004C3E67"/>
    <w:rsid w:val="004D110C"/>
    <w:rsid w:val="004D1E05"/>
    <w:rsid w:val="004D217E"/>
    <w:rsid w:val="004D2AAC"/>
    <w:rsid w:val="004D5E63"/>
    <w:rsid w:val="004D7EEA"/>
    <w:rsid w:val="004E47D3"/>
    <w:rsid w:val="004E6183"/>
    <w:rsid w:val="004F59FF"/>
    <w:rsid w:val="005004AD"/>
    <w:rsid w:val="00512006"/>
    <w:rsid w:val="00514CDC"/>
    <w:rsid w:val="0052103A"/>
    <w:rsid w:val="005333F8"/>
    <w:rsid w:val="00542A45"/>
    <w:rsid w:val="00550558"/>
    <w:rsid w:val="00555B25"/>
    <w:rsid w:val="00565613"/>
    <w:rsid w:val="00567143"/>
    <w:rsid w:val="00580A61"/>
    <w:rsid w:val="00592294"/>
    <w:rsid w:val="005A29D6"/>
    <w:rsid w:val="005A46BD"/>
    <w:rsid w:val="005B5B27"/>
    <w:rsid w:val="005C6D27"/>
    <w:rsid w:val="005D1017"/>
    <w:rsid w:val="005E3042"/>
    <w:rsid w:val="005F5B80"/>
    <w:rsid w:val="0060778F"/>
    <w:rsid w:val="00611A5C"/>
    <w:rsid w:val="006131AC"/>
    <w:rsid w:val="00623F0D"/>
    <w:rsid w:val="006367A7"/>
    <w:rsid w:val="00664649"/>
    <w:rsid w:val="00665603"/>
    <w:rsid w:val="006664F9"/>
    <w:rsid w:val="0066793F"/>
    <w:rsid w:val="00675F4A"/>
    <w:rsid w:val="006847E3"/>
    <w:rsid w:val="00684C71"/>
    <w:rsid w:val="00685580"/>
    <w:rsid w:val="0068614C"/>
    <w:rsid w:val="00690209"/>
    <w:rsid w:val="00695CF0"/>
    <w:rsid w:val="00697317"/>
    <w:rsid w:val="00697576"/>
    <w:rsid w:val="006976B0"/>
    <w:rsid w:val="006A13F4"/>
    <w:rsid w:val="006A1F06"/>
    <w:rsid w:val="006A356D"/>
    <w:rsid w:val="006A51DB"/>
    <w:rsid w:val="006A6ABF"/>
    <w:rsid w:val="006B0722"/>
    <w:rsid w:val="006B2508"/>
    <w:rsid w:val="006B3435"/>
    <w:rsid w:val="006C3DFF"/>
    <w:rsid w:val="006C6E74"/>
    <w:rsid w:val="006D1D08"/>
    <w:rsid w:val="006E04ED"/>
    <w:rsid w:val="006E1D77"/>
    <w:rsid w:val="006E26EF"/>
    <w:rsid w:val="006E560B"/>
    <w:rsid w:val="006E680C"/>
    <w:rsid w:val="006F11D1"/>
    <w:rsid w:val="006F6A7E"/>
    <w:rsid w:val="0070146A"/>
    <w:rsid w:val="00705180"/>
    <w:rsid w:val="00710FC7"/>
    <w:rsid w:val="007123B5"/>
    <w:rsid w:val="0071496D"/>
    <w:rsid w:val="00717633"/>
    <w:rsid w:val="00722BD9"/>
    <w:rsid w:val="00726D60"/>
    <w:rsid w:val="00730C8C"/>
    <w:rsid w:val="007313E6"/>
    <w:rsid w:val="00741820"/>
    <w:rsid w:val="00744804"/>
    <w:rsid w:val="00744B48"/>
    <w:rsid w:val="00751C99"/>
    <w:rsid w:val="00760291"/>
    <w:rsid w:val="00761305"/>
    <w:rsid w:val="00761BC3"/>
    <w:rsid w:val="007660C3"/>
    <w:rsid w:val="00771A7B"/>
    <w:rsid w:val="0077490B"/>
    <w:rsid w:val="00775411"/>
    <w:rsid w:val="00790C18"/>
    <w:rsid w:val="0079254B"/>
    <w:rsid w:val="00792960"/>
    <w:rsid w:val="00794115"/>
    <w:rsid w:val="00797354"/>
    <w:rsid w:val="007978CC"/>
    <w:rsid w:val="007A095C"/>
    <w:rsid w:val="007A5D80"/>
    <w:rsid w:val="007C0F4A"/>
    <w:rsid w:val="007D1948"/>
    <w:rsid w:val="007D21E4"/>
    <w:rsid w:val="007D41C1"/>
    <w:rsid w:val="007F2982"/>
    <w:rsid w:val="007F40D1"/>
    <w:rsid w:val="007F6EF8"/>
    <w:rsid w:val="007F74F4"/>
    <w:rsid w:val="007F7D05"/>
    <w:rsid w:val="00803166"/>
    <w:rsid w:val="00810E3C"/>
    <w:rsid w:val="00817A0B"/>
    <w:rsid w:val="00822818"/>
    <w:rsid w:val="00825BAF"/>
    <w:rsid w:val="0082746E"/>
    <w:rsid w:val="00831C1C"/>
    <w:rsid w:val="008363E9"/>
    <w:rsid w:val="00836990"/>
    <w:rsid w:val="00837F38"/>
    <w:rsid w:val="00844EF7"/>
    <w:rsid w:val="00846D0F"/>
    <w:rsid w:val="0085031F"/>
    <w:rsid w:val="00851A69"/>
    <w:rsid w:val="00852DD5"/>
    <w:rsid w:val="008600AD"/>
    <w:rsid w:val="00861055"/>
    <w:rsid w:val="00862A28"/>
    <w:rsid w:val="0087242C"/>
    <w:rsid w:val="00876B41"/>
    <w:rsid w:val="0087747F"/>
    <w:rsid w:val="008805EE"/>
    <w:rsid w:val="00881269"/>
    <w:rsid w:val="008820CF"/>
    <w:rsid w:val="008826FB"/>
    <w:rsid w:val="0088496C"/>
    <w:rsid w:val="00886EC7"/>
    <w:rsid w:val="008A615A"/>
    <w:rsid w:val="008A75E4"/>
    <w:rsid w:val="008B19D0"/>
    <w:rsid w:val="008B2FF7"/>
    <w:rsid w:val="008C0CC5"/>
    <w:rsid w:val="008C16A6"/>
    <w:rsid w:val="008C7A21"/>
    <w:rsid w:val="008C7EDB"/>
    <w:rsid w:val="008E32DB"/>
    <w:rsid w:val="008E6965"/>
    <w:rsid w:val="008F0C4D"/>
    <w:rsid w:val="008F175D"/>
    <w:rsid w:val="008F522B"/>
    <w:rsid w:val="0090235B"/>
    <w:rsid w:val="0090291B"/>
    <w:rsid w:val="009107C3"/>
    <w:rsid w:val="00914635"/>
    <w:rsid w:val="00916963"/>
    <w:rsid w:val="0092454E"/>
    <w:rsid w:val="00924908"/>
    <w:rsid w:val="0092552F"/>
    <w:rsid w:val="00927799"/>
    <w:rsid w:val="00932860"/>
    <w:rsid w:val="00962C7E"/>
    <w:rsid w:val="00963099"/>
    <w:rsid w:val="00970FF1"/>
    <w:rsid w:val="00973FB9"/>
    <w:rsid w:val="00974E38"/>
    <w:rsid w:val="009760A6"/>
    <w:rsid w:val="00986481"/>
    <w:rsid w:val="009A5624"/>
    <w:rsid w:val="009B2D1E"/>
    <w:rsid w:val="009B4022"/>
    <w:rsid w:val="009B4317"/>
    <w:rsid w:val="009D740D"/>
    <w:rsid w:val="009F02F9"/>
    <w:rsid w:val="009F59EC"/>
    <w:rsid w:val="009F7F49"/>
    <w:rsid w:val="00A03C81"/>
    <w:rsid w:val="00A228B5"/>
    <w:rsid w:val="00A27208"/>
    <w:rsid w:val="00A34E0A"/>
    <w:rsid w:val="00A355CE"/>
    <w:rsid w:val="00A35EF2"/>
    <w:rsid w:val="00A362EC"/>
    <w:rsid w:val="00A475FA"/>
    <w:rsid w:val="00A5369D"/>
    <w:rsid w:val="00A643E4"/>
    <w:rsid w:val="00A72ABB"/>
    <w:rsid w:val="00A76276"/>
    <w:rsid w:val="00A81A61"/>
    <w:rsid w:val="00A84130"/>
    <w:rsid w:val="00A95A37"/>
    <w:rsid w:val="00A97661"/>
    <w:rsid w:val="00AA715A"/>
    <w:rsid w:val="00AB1960"/>
    <w:rsid w:val="00AB4BE8"/>
    <w:rsid w:val="00AC721F"/>
    <w:rsid w:val="00AD73B7"/>
    <w:rsid w:val="00AE0CF9"/>
    <w:rsid w:val="00AE43EC"/>
    <w:rsid w:val="00B040AB"/>
    <w:rsid w:val="00B066E8"/>
    <w:rsid w:val="00B14B8B"/>
    <w:rsid w:val="00B2051F"/>
    <w:rsid w:val="00B34E36"/>
    <w:rsid w:val="00B3735D"/>
    <w:rsid w:val="00B400AF"/>
    <w:rsid w:val="00B41E7D"/>
    <w:rsid w:val="00B57863"/>
    <w:rsid w:val="00B60227"/>
    <w:rsid w:val="00B660CB"/>
    <w:rsid w:val="00B70816"/>
    <w:rsid w:val="00B732C3"/>
    <w:rsid w:val="00B80A17"/>
    <w:rsid w:val="00B947B6"/>
    <w:rsid w:val="00BA0AAF"/>
    <w:rsid w:val="00BB064A"/>
    <w:rsid w:val="00BB3CCE"/>
    <w:rsid w:val="00BB7449"/>
    <w:rsid w:val="00BC4348"/>
    <w:rsid w:val="00BC76BA"/>
    <w:rsid w:val="00BD2BA9"/>
    <w:rsid w:val="00BE34F0"/>
    <w:rsid w:val="00BE7990"/>
    <w:rsid w:val="00BF7410"/>
    <w:rsid w:val="00C01ED9"/>
    <w:rsid w:val="00C0381A"/>
    <w:rsid w:val="00C065D9"/>
    <w:rsid w:val="00C07630"/>
    <w:rsid w:val="00C077A2"/>
    <w:rsid w:val="00C0795A"/>
    <w:rsid w:val="00C14CAF"/>
    <w:rsid w:val="00C16889"/>
    <w:rsid w:val="00C16D82"/>
    <w:rsid w:val="00C235B1"/>
    <w:rsid w:val="00C26E8D"/>
    <w:rsid w:val="00C57393"/>
    <w:rsid w:val="00C61763"/>
    <w:rsid w:val="00C618FC"/>
    <w:rsid w:val="00C653C4"/>
    <w:rsid w:val="00C948F1"/>
    <w:rsid w:val="00CA13E6"/>
    <w:rsid w:val="00CB2007"/>
    <w:rsid w:val="00CB59B7"/>
    <w:rsid w:val="00CC08F4"/>
    <w:rsid w:val="00CC2C74"/>
    <w:rsid w:val="00CC49F3"/>
    <w:rsid w:val="00CD007C"/>
    <w:rsid w:val="00CD00F7"/>
    <w:rsid w:val="00CD1D27"/>
    <w:rsid w:val="00CE0974"/>
    <w:rsid w:val="00CF61AF"/>
    <w:rsid w:val="00CF7226"/>
    <w:rsid w:val="00D01263"/>
    <w:rsid w:val="00D12FC9"/>
    <w:rsid w:val="00D14EB4"/>
    <w:rsid w:val="00D153C5"/>
    <w:rsid w:val="00D2160C"/>
    <w:rsid w:val="00D24DF6"/>
    <w:rsid w:val="00D37F75"/>
    <w:rsid w:val="00D426E7"/>
    <w:rsid w:val="00D4292D"/>
    <w:rsid w:val="00D4433C"/>
    <w:rsid w:val="00D51382"/>
    <w:rsid w:val="00D51871"/>
    <w:rsid w:val="00D55795"/>
    <w:rsid w:val="00D669F6"/>
    <w:rsid w:val="00D71DCD"/>
    <w:rsid w:val="00D97ABE"/>
    <w:rsid w:val="00DA09EE"/>
    <w:rsid w:val="00DA5DA5"/>
    <w:rsid w:val="00DA6BDC"/>
    <w:rsid w:val="00DA6BF5"/>
    <w:rsid w:val="00DB1007"/>
    <w:rsid w:val="00DC4230"/>
    <w:rsid w:val="00DC4CA0"/>
    <w:rsid w:val="00DC67C2"/>
    <w:rsid w:val="00DD0FC0"/>
    <w:rsid w:val="00DD52BA"/>
    <w:rsid w:val="00DE281D"/>
    <w:rsid w:val="00DF502D"/>
    <w:rsid w:val="00E03AEA"/>
    <w:rsid w:val="00E06A02"/>
    <w:rsid w:val="00E254CB"/>
    <w:rsid w:val="00E27B4D"/>
    <w:rsid w:val="00E44B91"/>
    <w:rsid w:val="00E47AC0"/>
    <w:rsid w:val="00E5057B"/>
    <w:rsid w:val="00E5729C"/>
    <w:rsid w:val="00E63390"/>
    <w:rsid w:val="00E973C5"/>
    <w:rsid w:val="00EA1007"/>
    <w:rsid w:val="00EA4A09"/>
    <w:rsid w:val="00EA4DD9"/>
    <w:rsid w:val="00EA7260"/>
    <w:rsid w:val="00EB2EDB"/>
    <w:rsid w:val="00EB5D3D"/>
    <w:rsid w:val="00EC258A"/>
    <w:rsid w:val="00ED2B19"/>
    <w:rsid w:val="00ED5339"/>
    <w:rsid w:val="00EF06FE"/>
    <w:rsid w:val="00EF353C"/>
    <w:rsid w:val="00F00A6D"/>
    <w:rsid w:val="00F0397C"/>
    <w:rsid w:val="00F0642C"/>
    <w:rsid w:val="00F1409F"/>
    <w:rsid w:val="00F2004D"/>
    <w:rsid w:val="00F2160D"/>
    <w:rsid w:val="00F21E52"/>
    <w:rsid w:val="00F547CD"/>
    <w:rsid w:val="00F57F8A"/>
    <w:rsid w:val="00F65A51"/>
    <w:rsid w:val="00F65C6D"/>
    <w:rsid w:val="00F704EB"/>
    <w:rsid w:val="00F711EF"/>
    <w:rsid w:val="00F90F81"/>
    <w:rsid w:val="00FA14B9"/>
    <w:rsid w:val="00FA589F"/>
    <w:rsid w:val="00FB28AA"/>
    <w:rsid w:val="00FB6EFE"/>
    <w:rsid w:val="00FC5E77"/>
    <w:rsid w:val="00FE1640"/>
    <w:rsid w:val="00FE48EA"/>
    <w:rsid w:val="069A2A23"/>
    <w:rsid w:val="1AB570BD"/>
    <w:rsid w:val="1E412CB1"/>
    <w:rsid w:val="29EE6499"/>
    <w:rsid w:val="52BE5536"/>
    <w:rsid w:val="5D96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qFormat="1" w:uiPriority="99" w:semiHidden="0"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3"/>
    <w:link w:val="68"/>
    <w:qFormat/>
    <w:uiPriority w:val="9"/>
    <w:pPr>
      <w:keepNext/>
      <w:keepLines/>
      <w:widowControl/>
      <w:spacing w:before="240" w:beforeLines="0" w:after="0" w:afterLines="0"/>
      <w:jc w:val="left"/>
      <w:outlineLvl w:val="0"/>
    </w:pPr>
    <w:rPr>
      <w:rFonts w:asciiTheme="majorHAnsi" w:hAnsiTheme="majorHAnsi" w:eastAsiaTheme="majorEastAsia" w:cstheme="majorBidi"/>
      <w:color w:val="2F5597" w:themeColor="accent1" w:themeShade="BF"/>
      <w:kern w:val="0"/>
      <w:sz w:val="32"/>
      <w:szCs w:val="32"/>
      <w:lang w:eastAsia="en-US"/>
    </w:rPr>
  </w:style>
  <w:style w:type="paragraph" w:styleId="4">
    <w:name w:val="heading 2"/>
    <w:basedOn w:val="1"/>
    <w:next w:val="3"/>
    <w:link w:val="67"/>
    <w:unhideWhenUsed/>
    <w:qFormat/>
    <w:uiPriority w:val="9"/>
    <w:pPr>
      <w:keepNext/>
      <w:keepLines/>
      <w:widowControl/>
      <w:spacing w:before="40" w:beforeLines="0" w:after="0" w:afterLines="0"/>
      <w:jc w:val="left"/>
      <w:outlineLvl w:val="1"/>
    </w:pPr>
    <w:rPr>
      <w:rFonts w:asciiTheme="majorHAnsi" w:hAnsiTheme="majorHAnsi" w:eastAsiaTheme="majorEastAsia" w:cstheme="majorBidi"/>
      <w:color w:val="2F5597" w:themeColor="accent1" w:themeShade="BF"/>
      <w:kern w:val="0"/>
      <w:sz w:val="26"/>
      <w:szCs w:val="26"/>
      <w:lang w:eastAsia="en-US"/>
    </w:rPr>
  </w:style>
  <w:style w:type="paragraph" w:styleId="5">
    <w:name w:val="heading 3"/>
    <w:basedOn w:val="1"/>
    <w:next w:val="3"/>
    <w:link w:val="55"/>
    <w:unhideWhenUsed/>
    <w:qFormat/>
    <w:uiPriority w:val="9"/>
    <w:pPr>
      <w:keepNext/>
      <w:keepLines/>
      <w:widowControl/>
      <w:spacing w:before="40" w:beforeLines="0" w:after="0" w:afterLines="0"/>
      <w:jc w:val="left"/>
      <w:outlineLvl w:val="2"/>
    </w:pPr>
    <w:rPr>
      <w:rFonts w:asciiTheme="majorHAnsi" w:hAnsiTheme="majorHAnsi" w:eastAsiaTheme="majorEastAsia" w:cstheme="majorBidi"/>
      <w:color w:val="203864" w:themeColor="accent1" w:themeShade="80"/>
      <w:kern w:val="0"/>
      <w:sz w:val="24"/>
      <w:szCs w:val="24"/>
      <w:lang w:eastAsia="en-US"/>
    </w:rPr>
  </w:style>
  <w:style w:type="paragraph" w:styleId="6">
    <w:name w:val="heading 4"/>
    <w:basedOn w:val="1"/>
    <w:next w:val="3"/>
    <w:link w:val="57"/>
    <w:unhideWhenUsed/>
    <w:qFormat/>
    <w:uiPriority w:val="9"/>
    <w:pPr>
      <w:keepNext/>
      <w:keepLines/>
      <w:widowControl/>
      <w:spacing w:before="40" w:beforeLines="0" w:after="0" w:afterLines="0"/>
      <w:jc w:val="left"/>
      <w:outlineLvl w:val="3"/>
    </w:pPr>
    <w:rPr>
      <w:rFonts w:asciiTheme="majorHAnsi" w:hAnsiTheme="majorHAnsi" w:eastAsiaTheme="majorEastAsia" w:cstheme="majorBidi"/>
      <w:i/>
      <w:iCs/>
      <w:color w:val="2F5597" w:themeColor="accent1" w:themeShade="BF"/>
      <w:kern w:val="0"/>
      <w:sz w:val="24"/>
      <w:szCs w:val="24"/>
      <w:lang w:eastAsia="en-US"/>
    </w:rPr>
  </w:style>
  <w:style w:type="paragraph" w:styleId="7">
    <w:name w:val="heading 5"/>
    <w:basedOn w:val="1"/>
    <w:next w:val="3"/>
    <w:link w:val="58"/>
    <w:unhideWhenUsed/>
    <w:qFormat/>
    <w:uiPriority w:val="9"/>
    <w:pPr>
      <w:keepNext/>
      <w:keepLines/>
      <w:widowControl/>
      <w:spacing w:before="40" w:beforeLines="0" w:after="0" w:afterLines="0"/>
      <w:jc w:val="left"/>
      <w:outlineLvl w:val="4"/>
    </w:pPr>
    <w:rPr>
      <w:rFonts w:asciiTheme="majorHAnsi" w:hAnsiTheme="majorHAnsi" w:eastAsiaTheme="majorEastAsia" w:cstheme="majorBidi"/>
      <w:color w:val="2F5597" w:themeColor="accent1" w:themeShade="BF"/>
      <w:kern w:val="0"/>
      <w:sz w:val="24"/>
      <w:szCs w:val="24"/>
      <w:lang w:eastAsia="en-US"/>
    </w:rPr>
  </w:style>
  <w:style w:type="paragraph" w:styleId="8">
    <w:name w:val="heading 6"/>
    <w:basedOn w:val="1"/>
    <w:next w:val="3"/>
    <w:link w:val="59"/>
    <w:unhideWhenUsed/>
    <w:qFormat/>
    <w:uiPriority w:val="9"/>
    <w:pPr>
      <w:keepNext/>
      <w:keepLines/>
      <w:widowControl/>
      <w:spacing w:before="40" w:beforeLines="0" w:after="0" w:afterLines="0"/>
      <w:jc w:val="left"/>
      <w:outlineLvl w:val="5"/>
    </w:pPr>
    <w:rPr>
      <w:rFonts w:asciiTheme="majorHAnsi" w:hAnsiTheme="majorHAnsi" w:eastAsiaTheme="majorEastAsia" w:cstheme="majorBidi"/>
      <w:color w:val="203864" w:themeColor="accent1" w:themeShade="80"/>
      <w:kern w:val="0"/>
      <w:sz w:val="24"/>
      <w:szCs w:val="24"/>
      <w:lang w:eastAsia="en-US"/>
    </w:rPr>
  </w:style>
  <w:style w:type="paragraph" w:styleId="9">
    <w:name w:val="heading 7"/>
    <w:basedOn w:val="1"/>
    <w:next w:val="3"/>
    <w:link w:val="60"/>
    <w:unhideWhenUsed/>
    <w:qFormat/>
    <w:uiPriority w:val="9"/>
    <w:pPr>
      <w:keepNext/>
      <w:keepLines/>
      <w:widowControl/>
      <w:spacing w:before="40" w:beforeLines="0" w:after="0" w:afterLines="0"/>
      <w:jc w:val="left"/>
      <w:outlineLvl w:val="6"/>
    </w:pPr>
    <w:rPr>
      <w:rFonts w:asciiTheme="majorHAnsi" w:hAnsiTheme="majorHAnsi" w:eastAsiaTheme="majorEastAsia" w:cstheme="majorBidi"/>
      <w:i/>
      <w:iCs/>
      <w:color w:val="203864" w:themeColor="accent1" w:themeShade="80"/>
      <w:kern w:val="0"/>
      <w:sz w:val="24"/>
      <w:szCs w:val="24"/>
      <w:lang w:eastAsia="en-US"/>
    </w:rPr>
  </w:style>
  <w:style w:type="paragraph" w:styleId="10">
    <w:name w:val="heading 8"/>
    <w:basedOn w:val="1"/>
    <w:next w:val="3"/>
    <w:link w:val="61"/>
    <w:unhideWhenUsed/>
    <w:qFormat/>
    <w:uiPriority w:val="9"/>
    <w:pPr>
      <w:keepNext/>
      <w:keepLines/>
      <w:widowControl/>
      <w:spacing w:before="40" w:beforeLines="0" w:after="0" w:afterLines="0"/>
      <w:jc w:val="left"/>
      <w:outlineLvl w:val="7"/>
    </w:pPr>
    <w:rPr>
      <w:rFonts w:asciiTheme="majorHAnsi" w:hAnsiTheme="majorHAnsi" w:eastAsiaTheme="majorEastAsia" w:cstheme="majorBidi"/>
      <w:color w:val="262626" w:themeColor="text1" w:themeTint="D9"/>
      <w:kern w:val="0"/>
      <w:lang w:eastAsia="en-US"/>
      <w14:textFill>
        <w14:solidFill>
          <w14:schemeClr w14:val="tx1">
            <w14:lumMod w14:val="85000"/>
            <w14:lumOff w14:val="15000"/>
          </w14:schemeClr>
        </w14:solidFill>
      </w14:textFill>
    </w:rPr>
  </w:style>
  <w:style w:type="paragraph" w:styleId="11">
    <w:name w:val="heading 9"/>
    <w:basedOn w:val="1"/>
    <w:next w:val="3"/>
    <w:link w:val="62"/>
    <w:semiHidden/>
    <w:unhideWhenUsed/>
    <w:qFormat/>
    <w:uiPriority w:val="9"/>
    <w:pPr>
      <w:keepNext/>
      <w:keepLines/>
      <w:widowControl/>
      <w:spacing w:before="40" w:beforeLines="0" w:after="0" w:afterLines="0"/>
      <w:jc w:val="left"/>
      <w:outlineLvl w:val="8"/>
    </w:pPr>
    <w:rPr>
      <w:rFonts w:asciiTheme="majorHAnsi" w:hAnsiTheme="majorHAnsi" w:eastAsiaTheme="majorEastAsia" w:cstheme="majorBidi"/>
      <w:i/>
      <w:iCs/>
      <w:color w:val="262626" w:themeColor="text1" w:themeTint="D9"/>
      <w:kern w:val="0"/>
      <w:lang w:eastAsia="en-US"/>
      <w14:textFill>
        <w14:solidFill>
          <w14:schemeClr w14:val="tx1">
            <w14:lumMod w14:val="85000"/>
            <w14:lumOff w14:val="15000"/>
          </w14:schemeClr>
        </w14:solidFill>
      </w14:textFill>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6"/>
    <w:semiHidden/>
    <w:unhideWhenUsed/>
    <w:qFormat/>
    <w:uiPriority w:val="99"/>
    <w:pPr>
      <w:spacing w:after="120"/>
    </w:pPr>
  </w:style>
  <w:style w:type="paragraph" w:styleId="12">
    <w:name w:val="toc 7"/>
    <w:basedOn w:val="1"/>
    <w:next w:val="1"/>
    <w:autoRedefine/>
    <w:unhideWhenUsed/>
    <w:qFormat/>
    <w:uiPriority w:val="39"/>
    <w:pPr>
      <w:widowControl/>
      <w:spacing w:before="0" w:beforeLines="0" w:after="0" w:afterLines="0"/>
      <w:ind w:left="1440"/>
      <w:jc w:val="left"/>
    </w:pPr>
    <w:rPr>
      <w:kern w:val="0"/>
      <w:sz w:val="24"/>
      <w:szCs w:val="24"/>
      <w:lang w:eastAsia="en-US"/>
    </w:rPr>
  </w:style>
  <w:style w:type="paragraph" w:styleId="13">
    <w:name w:val="List Number 2"/>
    <w:basedOn w:val="1"/>
    <w:unhideWhenUsed/>
    <w:qFormat/>
    <w:uiPriority w:val="99"/>
    <w:pPr>
      <w:widowControl/>
      <w:spacing w:before="0" w:beforeLines="0" w:after="0" w:afterLines="0"/>
      <w:ind w:left="425" w:hanging="425"/>
      <w:contextualSpacing/>
      <w:jc w:val="left"/>
    </w:pPr>
    <w:rPr>
      <w:kern w:val="0"/>
      <w:sz w:val="24"/>
      <w:szCs w:val="24"/>
      <w:lang w:eastAsia="en-US"/>
    </w:rPr>
  </w:style>
  <w:style w:type="paragraph" w:styleId="14">
    <w:name w:val="List Bullet 4"/>
    <w:basedOn w:val="1"/>
    <w:unhideWhenUsed/>
    <w:qFormat/>
    <w:uiPriority w:val="99"/>
    <w:pPr>
      <w:widowControl/>
      <w:numPr>
        <w:ilvl w:val="0"/>
        <w:numId w:val="1"/>
      </w:numPr>
      <w:spacing w:before="0" w:beforeLines="0" w:after="0" w:afterLines="0"/>
      <w:contextualSpacing/>
      <w:jc w:val="left"/>
    </w:pPr>
    <w:rPr>
      <w:kern w:val="0"/>
      <w:sz w:val="24"/>
      <w:szCs w:val="24"/>
      <w:lang w:eastAsia="en-US"/>
    </w:rPr>
  </w:style>
  <w:style w:type="paragraph" w:styleId="15">
    <w:name w:val="List Number"/>
    <w:basedOn w:val="1"/>
    <w:unhideWhenUsed/>
    <w:qFormat/>
    <w:uiPriority w:val="99"/>
    <w:pPr>
      <w:widowControl/>
      <w:numPr>
        <w:ilvl w:val="0"/>
        <w:numId w:val="2"/>
      </w:numPr>
      <w:spacing w:before="0" w:beforeLines="0" w:after="0" w:afterLines="0"/>
      <w:contextualSpacing/>
      <w:jc w:val="left"/>
    </w:pPr>
    <w:rPr>
      <w:kern w:val="0"/>
      <w:sz w:val="24"/>
      <w:szCs w:val="24"/>
      <w:lang w:eastAsia="en-US"/>
    </w:rPr>
  </w:style>
  <w:style w:type="paragraph" w:styleId="16">
    <w:name w:val="caption"/>
    <w:basedOn w:val="1"/>
    <w:next w:val="1"/>
    <w:unhideWhenUsed/>
    <w:qFormat/>
    <w:uiPriority w:val="35"/>
    <w:pPr>
      <w:widowControl/>
      <w:spacing w:before="0" w:beforeLines="0" w:after="200" w:afterLines="0"/>
      <w:jc w:val="left"/>
    </w:pPr>
    <w:rPr>
      <w:i/>
      <w:iCs/>
      <w:color w:val="44546A" w:themeColor="text2"/>
      <w:kern w:val="0"/>
      <w:sz w:val="18"/>
      <w:szCs w:val="18"/>
      <w:lang w:eastAsia="en-US"/>
      <w14:textFill>
        <w14:solidFill>
          <w14:schemeClr w14:val="tx2"/>
        </w14:solidFill>
      </w14:textFill>
    </w:rPr>
  </w:style>
  <w:style w:type="paragraph" w:styleId="17">
    <w:name w:val="List Bullet"/>
    <w:basedOn w:val="1"/>
    <w:unhideWhenUsed/>
    <w:qFormat/>
    <w:uiPriority w:val="99"/>
    <w:pPr>
      <w:widowControl/>
      <w:spacing w:before="0" w:beforeLines="0" w:after="0" w:afterLines="0"/>
      <w:contextualSpacing/>
      <w:jc w:val="left"/>
    </w:pPr>
    <w:rPr>
      <w:kern w:val="0"/>
      <w:sz w:val="24"/>
      <w:szCs w:val="24"/>
      <w:lang w:eastAsia="en-US"/>
    </w:rPr>
  </w:style>
  <w:style w:type="paragraph" w:styleId="18">
    <w:name w:val="annotation text"/>
    <w:basedOn w:val="1"/>
    <w:link w:val="70"/>
    <w:semiHidden/>
    <w:unhideWhenUsed/>
    <w:qFormat/>
    <w:uiPriority w:val="99"/>
    <w:pPr>
      <w:jc w:val="left"/>
    </w:pPr>
  </w:style>
  <w:style w:type="paragraph" w:styleId="19">
    <w:name w:val="List Bullet 3"/>
    <w:basedOn w:val="1"/>
    <w:unhideWhenUsed/>
    <w:qFormat/>
    <w:uiPriority w:val="99"/>
    <w:pPr>
      <w:widowControl/>
      <w:spacing w:before="0" w:beforeLines="0" w:after="0" w:afterLines="0"/>
      <w:contextualSpacing/>
      <w:jc w:val="left"/>
    </w:pPr>
    <w:rPr>
      <w:kern w:val="0"/>
      <w:sz w:val="24"/>
      <w:szCs w:val="24"/>
      <w:lang w:eastAsia="en-US"/>
    </w:rPr>
  </w:style>
  <w:style w:type="paragraph" w:styleId="20">
    <w:name w:val="List Number 3"/>
    <w:basedOn w:val="1"/>
    <w:unhideWhenUsed/>
    <w:qFormat/>
    <w:uiPriority w:val="99"/>
    <w:pPr>
      <w:widowControl/>
      <w:numPr>
        <w:ilvl w:val="0"/>
        <w:numId w:val="3"/>
      </w:numPr>
      <w:spacing w:before="0" w:beforeLines="0" w:after="0" w:afterLines="0"/>
      <w:contextualSpacing/>
      <w:jc w:val="left"/>
    </w:pPr>
    <w:rPr>
      <w:kern w:val="0"/>
      <w:sz w:val="24"/>
      <w:szCs w:val="24"/>
      <w:lang w:eastAsia="en-US"/>
    </w:rPr>
  </w:style>
  <w:style w:type="paragraph" w:styleId="21">
    <w:name w:val="List Continue"/>
    <w:basedOn w:val="1"/>
    <w:unhideWhenUsed/>
    <w:qFormat/>
    <w:uiPriority w:val="99"/>
    <w:pPr>
      <w:widowControl/>
      <w:spacing w:before="0" w:beforeLines="0" w:after="120" w:afterLines="0"/>
      <w:ind w:left="283"/>
      <w:contextualSpacing/>
      <w:jc w:val="left"/>
    </w:pPr>
    <w:rPr>
      <w:kern w:val="0"/>
      <w:sz w:val="24"/>
      <w:szCs w:val="24"/>
      <w:lang w:eastAsia="en-US"/>
    </w:rPr>
  </w:style>
  <w:style w:type="paragraph" w:styleId="22">
    <w:name w:val="Block Text"/>
    <w:basedOn w:val="1"/>
    <w:semiHidden/>
    <w:unhideWhenUsed/>
    <w:qFormat/>
    <w:uiPriority w:val="99"/>
    <w:pPr>
      <w:widowControl/>
      <w:pBdr>
        <w:top w:val="single" w:color="4472C4" w:themeColor="accent1" w:sz="2" w:space="10"/>
        <w:left w:val="single" w:color="4472C4" w:themeColor="accent1" w:sz="2" w:space="10"/>
        <w:bottom w:val="single" w:color="4472C4" w:themeColor="accent1" w:sz="2" w:space="10"/>
        <w:right w:val="single" w:color="4472C4" w:themeColor="accent1" w:sz="2" w:space="10"/>
      </w:pBdr>
      <w:spacing w:before="0" w:beforeLines="0" w:after="0" w:afterLines="0"/>
      <w:ind w:left="1152" w:right="1152"/>
      <w:jc w:val="left"/>
    </w:pPr>
    <w:rPr>
      <w:i/>
      <w:iCs/>
      <w:color w:val="4472C4" w:themeColor="accent1"/>
      <w:kern w:val="0"/>
      <w:sz w:val="24"/>
      <w:szCs w:val="24"/>
      <w:lang w:eastAsia="en-US"/>
      <w14:textFill>
        <w14:solidFill>
          <w14:schemeClr w14:val="accent1"/>
        </w14:solidFill>
      </w14:textFill>
    </w:rPr>
  </w:style>
  <w:style w:type="paragraph" w:styleId="23">
    <w:name w:val="List Bullet 2"/>
    <w:basedOn w:val="1"/>
    <w:unhideWhenUsed/>
    <w:qFormat/>
    <w:uiPriority w:val="99"/>
    <w:pPr>
      <w:widowControl/>
      <w:spacing w:before="0" w:beforeLines="0" w:after="0" w:afterLines="0"/>
      <w:contextualSpacing/>
      <w:jc w:val="left"/>
    </w:pPr>
    <w:rPr>
      <w:kern w:val="0"/>
      <w:sz w:val="24"/>
      <w:szCs w:val="24"/>
      <w:lang w:eastAsia="en-US"/>
    </w:rPr>
  </w:style>
  <w:style w:type="paragraph" w:styleId="24">
    <w:name w:val="toc 5"/>
    <w:basedOn w:val="1"/>
    <w:next w:val="1"/>
    <w:autoRedefine/>
    <w:unhideWhenUsed/>
    <w:qFormat/>
    <w:uiPriority w:val="39"/>
    <w:pPr>
      <w:widowControl/>
      <w:spacing w:before="0" w:beforeLines="0" w:after="0" w:afterLines="0"/>
      <w:ind w:left="960"/>
      <w:jc w:val="left"/>
    </w:pPr>
    <w:rPr>
      <w:kern w:val="0"/>
      <w:sz w:val="24"/>
      <w:szCs w:val="24"/>
      <w:lang w:eastAsia="en-US"/>
    </w:rPr>
  </w:style>
  <w:style w:type="paragraph" w:styleId="25">
    <w:name w:val="toc 3"/>
    <w:basedOn w:val="1"/>
    <w:next w:val="1"/>
    <w:autoRedefine/>
    <w:unhideWhenUsed/>
    <w:qFormat/>
    <w:uiPriority w:val="39"/>
    <w:pPr>
      <w:tabs>
        <w:tab w:val="left" w:pos="1470"/>
        <w:tab w:val="right" w:leader="dot" w:pos="9870"/>
      </w:tabs>
      <w:wordWrap w:val="0"/>
      <w:spacing w:before="0" w:beforeLines="0" w:after="0" w:afterLines="0" w:line="360" w:lineRule="auto"/>
      <w:ind w:left="400" w:leftChars="400"/>
      <w:jc w:val="left"/>
    </w:pPr>
    <w:rPr>
      <w:rFonts w:ascii="Arial" w:hAnsi="Arial" w:eastAsia="宋体"/>
      <w:sz w:val="24"/>
      <w:szCs w:val="22"/>
    </w:rPr>
  </w:style>
  <w:style w:type="paragraph" w:styleId="26">
    <w:name w:val="List Bullet 5"/>
    <w:basedOn w:val="1"/>
    <w:unhideWhenUsed/>
    <w:qFormat/>
    <w:uiPriority w:val="99"/>
    <w:pPr>
      <w:widowControl/>
      <w:numPr>
        <w:ilvl w:val="0"/>
        <w:numId w:val="4"/>
      </w:numPr>
      <w:spacing w:before="0" w:beforeLines="0" w:after="0" w:afterLines="0"/>
      <w:contextualSpacing/>
      <w:jc w:val="left"/>
    </w:pPr>
    <w:rPr>
      <w:kern w:val="0"/>
      <w:sz w:val="24"/>
      <w:szCs w:val="24"/>
      <w:lang w:eastAsia="en-US"/>
    </w:rPr>
  </w:style>
  <w:style w:type="paragraph" w:styleId="27">
    <w:name w:val="List Number 4"/>
    <w:basedOn w:val="1"/>
    <w:unhideWhenUsed/>
    <w:qFormat/>
    <w:uiPriority w:val="99"/>
    <w:pPr>
      <w:widowControl/>
      <w:numPr>
        <w:ilvl w:val="0"/>
        <w:numId w:val="5"/>
      </w:numPr>
      <w:spacing w:before="0" w:beforeLines="0" w:after="0" w:afterLines="0"/>
      <w:contextualSpacing/>
      <w:jc w:val="left"/>
    </w:pPr>
    <w:rPr>
      <w:kern w:val="0"/>
      <w:sz w:val="24"/>
      <w:szCs w:val="24"/>
      <w:lang w:eastAsia="en-US"/>
    </w:rPr>
  </w:style>
  <w:style w:type="paragraph" w:styleId="28">
    <w:name w:val="toc 8"/>
    <w:basedOn w:val="1"/>
    <w:next w:val="1"/>
    <w:autoRedefine/>
    <w:unhideWhenUsed/>
    <w:qFormat/>
    <w:uiPriority w:val="39"/>
    <w:pPr>
      <w:widowControl/>
      <w:spacing w:before="0" w:beforeLines="0" w:after="0" w:afterLines="0"/>
      <w:ind w:left="1680"/>
      <w:jc w:val="left"/>
    </w:pPr>
    <w:rPr>
      <w:kern w:val="0"/>
      <w:sz w:val="24"/>
      <w:szCs w:val="24"/>
      <w:lang w:eastAsia="en-US"/>
    </w:rPr>
  </w:style>
  <w:style w:type="paragraph" w:styleId="29">
    <w:name w:val="footer"/>
    <w:basedOn w:val="1"/>
    <w:link w:val="66"/>
    <w:unhideWhenUsed/>
    <w:qFormat/>
    <w:uiPriority w:val="99"/>
    <w:pPr>
      <w:widowControl/>
      <w:tabs>
        <w:tab w:val="center" w:pos="4819"/>
        <w:tab w:val="right" w:pos="9638"/>
      </w:tabs>
      <w:spacing w:before="0" w:beforeLines="0" w:after="0" w:afterLines="0"/>
      <w:jc w:val="left"/>
    </w:pPr>
    <w:rPr>
      <w:kern w:val="0"/>
      <w:sz w:val="24"/>
      <w:szCs w:val="24"/>
      <w:lang w:eastAsia="en-US"/>
    </w:rPr>
  </w:style>
  <w:style w:type="paragraph" w:styleId="30">
    <w:name w:val="header"/>
    <w:basedOn w:val="1"/>
    <w:link w:val="69"/>
    <w:qFormat/>
    <w:uiPriority w:val="99"/>
    <w:pPr>
      <w:pBdr>
        <w:bottom w:val="single" w:color="auto" w:sz="6" w:space="1"/>
      </w:pBdr>
      <w:tabs>
        <w:tab w:val="center" w:pos="4153"/>
        <w:tab w:val="right" w:pos="8306"/>
      </w:tabs>
      <w:snapToGrid w:val="0"/>
      <w:spacing w:before="0" w:beforeLines="0" w:after="0" w:afterLines="0"/>
      <w:jc w:val="center"/>
    </w:pPr>
    <w:rPr>
      <w:rFonts w:ascii="Times New Roman" w:hAnsi="Times New Roman" w:eastAsia="宋体" w:cs="Times New Roman"/>
      <w:sz w:val="18"/>
      <w:szCs w:val="18"/>
    </w:rPr>
  </w:style>
  <w:style w:type="paragraph" w:styleId="31">
    <w:name w:val="toc 1"/>
    <w:basedOn w:val="1"/>
    <w:next w:val="1"/>
    <w:autoRedefine/>
    <w:unhideWhenUsed/>
    <w:qFormat/>
    <w:uiPriority w:val="39"/>
    <w:pPr>
      <w:tabs>
        <w:tab w:val="left" w:pos="420"/>
        <w:tab w:val="right" w:leader="dot" w:pos="9870"/>
      </w:tabs>
      <w:wordWrap w:val="0"/>
      <w:spacing w:before="0" w:beforeLines="0" w:after="0" w:afterLines="0" w:line="360" w:lineRule="auto"/>
      <w:jc w:val="left"/>
    </w:pPr>
    <w:rPr>
      <w:rFonts w:ascii="Arial" w:hAnsi="Arial" w:eastAsia="宋体" w:cs="Arial"/>
      <w:bCs/>
      <w:sz w:val="24"/>
      <w:szCs w:val="22"/>
    </w:rPr>
  </w:style>
  <w:style w:type="paragraph" w:styleId="32">
    <w:name w:val="toc 4"/>
    <w:basedOn w:val="1"/>
    <w:next w:val="1"/>
    <w:autoRedefine/>
    <w:unhideWhenUsed/>
    <w:qFormat/>
    <w:uiPriority w:val="39"/>
    <w:pPr>
      <w:widowControl/>
      <w:spacing w:before="0" w:beforeLines="0" w:after="0" w:afterLines="0"/>
      <w:ind w:left="720"/>
      <w:jc w:val="left"/>
    </w:pPr>
    <w:rPr>
      <w:kern w:val="0"/>
      <w:sz w:val="24"/>
      <w:szCs w:val="24"/>
      <w:lang w:eastAsia="en-US"/>
    </w:rPr>
  </w:style>
  <w:style w:type="paragraph" w:styleId="33">
    <w:name w:val="List Number 5"/>
    <w:basedOn w:val="1"/>
    <w:unhideWhenUsed/>
    <w:qFormat/>
    <w:uiPriority w:val="99"/>
    <w:pPr>
      <w:widowControl/>
      <w:spacing w:before="0" w:beforeLines="0" w:after="0" w:afterLines="0"/>
      <w:contextualSpacing/>
      <w:jc w:val="left"/>
    </w:pPr>
    <w:rPr>
      <w:kern w:val="0"/>
      <w:sz w:val="24"/>
      <w:szCs w:val="24"/>
      <w:lang w:eastAsia="en-US"/>
    </w:rPr>
  </w:style>
  <w:style w:type="paragraph" w:styleId="34">
    <w:name w:val="footnote text"/>
    <w:basedOn w:val="1"/>
    <w:link w:val="63"/>
    <w:unhideWhenUsed/>
    <w:qFormat/>
    <w:uiPriority w:val="99"/>
    <w:pPr>
      <w:widowControl/>
      <w:spacing w:before="0" w:beforeLines="0" w:after="0" w:afterLines="0"/>
      <w:jc w:val="left"/>
    </w:pPr>
    <w:rPr>
      <w:kern w:val="0"/>
      <w:sz w:val="24"/>
      <w:szCs w:val="24"/>
      <w:lang w:eastAsia="en-US"/>
    </w:rPr>
  </w:style>
  <w:style w:type="paragraph" w:styleId="35">
    <w:name w:val="toc 6"/>
    <w:basedOn w:val="1"/>
    <w:next w:val="1"/>
    <w:autoRedefine/>
    <w:unhideWhenUsed/>
    <w:qFormat/>
    <w:uiPriority w:val="39"/>
    <w:pPr>
      <w:widowControl/>
      <w:spacing w:before="0" w:beforeLines="0" w:after="0" w:afterLines="0"/>
      <w:ind w:left="1200"/>
      <w:jc w:val="left"/>
    </w:pPr>
    <w:rPr>
      <w:kern w:val="0"/>
      <w:sz w:val="24"/>
      <w:szCs w:val="24"/>
      <w:lang w:eastAsia="en-US"/>
    </w:rPr>
  </w:style>
  <w:style w:type="paragraph" w:styleId="36">
    <w:name w:val="toc 2"/>
    <w:basedOn w:val="1"/>
    <w:next w:val="1"/>
    <w:autoRedefine/>
    <w:unhideWhenUsed/>
    <w:qFormat/>
    <w:uiPriority w:val="39"/>
    <w:pPr>
      <w:tabs>
        <w:tab w:val="left" w:pos="840"/>
        <w:tab w:val="right" w:leader="dot" w:pos="9870"/>
      </w:tabs>
      <w:wordWrap w:val="0"/>
      <w:spacing w:before="0" w:beforeLines="0" w:after="0" w:afterLines="0" w:line="360" w:lineRule="auto"/>
      <w:ind w:left="200" w:leftChars="200"/>
      <w:jc w:val="left"/>
    </w:pPr>
    <w:rPr>
      <w:rFonts w:ascii="Arial" w:hAnsi="Arial" w:eastAsia="宋体"/>
      <w:sz w:val="24"/>
      <w:szCs w:val="22"/>
    </w:rPr>
  </w:style>
  <w:style w:type="paragraph" w:styleId="37">
    <w:name w:val="toc 9"/>
    <w:basedOn w:val="1"/>
    <w:next w:val="1"/>
    <w:autoRedefine/>
    <w:unhideWhenUsed/>
    <w:qFormat/>
    <w:uiPriority w:val="39"/>
    <w:pPr>
      <w:widowControl/>
      <w:spacing w:before="0" w:beforeLines="0" w:after="0" w:afterLines="0"/>
      <w:ind w:left="1920"/>
      <w:jc w:val="left"/>
    </w:pPr>
    <w:rPr>
      <w:kern w:val="0"/>
      <w:sz w:val="24"/>
      <w:szCs w:val="24"/>
      <w:lang w:eastAsia="en-US"/>
    </w:rPr>
  </w:style>
  <w:style w:type="paragraph" w:styleId="38">
    <w:name w:val="List Continue 2"/>
    <w:basedOn w:val="1"/>
    <w:unhideWhenUsed/>
    <w:qFormat/>
    <w:uiPriority w:val="99"/>
    <w:pPr>
      <w:widowControl/>
      <w:spacing w:before="0" w:beforeLines="0" w:after="120" w:afterLines="0"/>
      <w:ind w:left="566"/>
      <w:contextualSpacing/>
      <w:jc w:val="left"/>
    </w:pPr>
    <w:rPr>
      <w:kern w:val="0"/>
      <w:sz w:val="24"/>
      <w:szCs w:val="24"/>
      <w:lang w:eastAsia="en-US"/>
    </w:rPr>
  </w:style>
  <w:style w:type="paragraph" w:styleId="39">
    <w:name w:val="HTML Preformatted"/>
    <w:basedOn w:val="1"/>
    <w:link w:val="53"/>
    <w:unhideWhenUsed/>
    <w:qFormat/>
    <w:uiPriority w:val="99"/>
    <w:pPr>
      <w:widowControl/>
      <w:spacing w:before="0" w:beforeLines="0" w:after="0" w:afterLines="0"/>
      <w:jc w:val="left"/>
    </w:pPr>
    <w:rPr>
      <w:rFonts w:ascii="Courier" w:hAnsi="Courier"/>
      <w:kern w:val="0"/>
      <w:sz w:val="20"/>
      <w:szCs w:val="20"/>
      <w:lang w:eastAsia="en-US"/>
    </w:rPr>
  </w:style>
  <w:style w:type="paragraph" w:styleId="40">
    <w:name w:val="Title"/>
    <w:basedOn w:val="1"/>
    <w:next w:val="1"/>
    <w:link w:val="54"/>
    <w:autoRedefine/>
    <w:qFormat/>
    <w:uiPriority w:val="99"/>
    <w:pPr>
      <w:widowControl/>
      <w:spacing w:before="240" w:beforeLines="0" w:after="60" w:afterLines="0"/>
      <w:jc w:val="left"/>
      <w:outlineLvl w:val="0"/>
    </w:pPr>
    <w:rPr>
      <w:rFonts w:cs="Arial"/>
      <w:b/>
      <w:bCs/>
      <w:caps/>
      <w:kern w:val="28"/>
      <w:sz w:val="34"/>
      <w:szCs w:val="32"/>
      <w:lang w:eastAsia="en-US"/>
    </w:rPr>
  </w:style>
  <w:style w:type="paragraph" w:styleId="41">
    <w:name w:val="annotation subject"/>
    <w:basedOn w:val="18"/>
    <w:next w:val="18"/>
    <w:link w:val="71"/>
    <w:semiHidden/>
    <w:unhideWhenUsed/>
    <w:qFormat/>
    <w:uiPriority w:val="99"/>
    <w:rPr>
      <w:b/>
      <w:bCs/>
    </w:rPr>
  </w:style>
  <w:style w:type="table" w:styleId="43">
    <w:name w:val="Table Grid"/>
    <w:basedOn w:val="42"/>
    <w:qFormat/>
    <w:uiPriority w:val="39"/>
    <w:rPr>
      <w:kern w:val="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semiHidden/>
    <w:unhideWhenUsed/>
    <w:qFormat/>
    <w:uiPriority w:val="99"/>
  </w:style>
  <w:style w:type="character" w:styleId="46">
    <w:name w:val="Hyperlink"/>
    <w:basedOn w:val="44"/>
    <w:unhideWhenUsed/>
    <w:qFormat/>
    <w:uiPriority w:val="99"/>
    <w:rPr>
      <w:rFonts w:ascii="Arial" w:hAnsi="Arial" w:eastAsia="宋体"/>
      <w:color w:val="0070C0"/>
      <w:u w:val="single"/>
    </w:rPr>
  </w:style>
  <w:style w:type="character" w:styleId="47">
    <w:name w:val="HTML Code"/>
    <w:basedOn w:val="44"/>
    <w:unhideWhenUsed/>
    <w:qFormat/>
    <w:uiPriority w:val="99"/>
    <w:rPr>
      <w:rFonts w:ascii="Courier" w:hAnsi="Courier"/>
      <w:sz w:val="20"/>
      <w:szCs w:val="20"/>
    </w:rPr>
  </w:style>
  <w:style w:type="character" w:styleId="48">
    <w:name w:val="annotation reference"/>
    <w:basedOn w:val="44"/>
    <w:semiHidden/>
    <w:unhideWhenUsed/>
    <w:qFormat/>
    <w:uiPriority w:val="99"/>
    <w:rPr>
      <w:sz w:val="21"/>
      <w:szCs w:val="21"/>
    </w:rPr>
  </w:style>
  <w:style w:type="character" w:styleId="49">
    <w:name w:val="footnote reference"/>
    <w:basedOn w:val="44"/>
    <w:unhideWhenUsed/>
    <w:qFormat/>
    <w:uiPriority w:val="99"/>
    <w:rPr>
      <w:vertAlign w:val="superscript"/>
    </w:rPr>
  </w:style>
  <w:style w:type="paragraph" w:customStyle="1" w:styleId="50">
    <w:name w:val="Revision"/>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51">
    <w:name w:val="TOC Heading"/>
    <w:basedOn w:val="2"/>
    <w:next w:val="1"/>
    <w:autoRedefine/>
    <w:unhideWhenUsed/>
    <w:qFormat/>
    <w:uiPriority w:val="39"/>
    <w:pPr>
      <w:pageBreakBefore/>
      <w:spacing w:before="0" w:line="360" w:lineRule="auto"/>
      <w:jc w:val="center"/>
      <w:outlineLvl w:val="9"/>
    </w:pPr>
    <w:rPr>
      <w:rFonts w:ascii="Arial" w:hAnsi="Arial" w:eastAsia="黑体"/>
      <w:b/>
      <w:color w:val="auto"/>
    </w:rPr>
  </w:style>
  <w:style w:type="character" w:styleId="52">
    <w:name w:val="Placeholder Text"/>
    <w:basedOn w:val="44"/>
    <w:semiHidden/>
    <w:qFormat/>
    <w:uiPriority w:val="99"/>
    <w:rPr>
      <w:color w:val="808080"/>
    </w:rPr>
  </w:style>
  <w:style w:type="character" w:customStyle="1" w:styleId="53">
    <w:name w:val="HTML 预设格式 字符"/>
    <w:basedOn w:val="44"/>
    <w:link w:val="39"/>
    <w:qFormat/>
    <w:uiPriority w:val="99"/>
    <w:rPr>
      <w:rFonts w:ascii="Courier" w:hAnsi="Courier"/>
      <w:kern w:val="0"/>
      <w:sz w:val="20"/>
      <w:szCs w:val="20"/>
      <w:lang w:eastAsia="en-US"/>
    </w:rPr>
  </w:style>
  <w:style w:type="character" w:customStyle="1" w:styleId="54">
    <w:name w:val="标题 字符"/>
    <w:basedOn w:val="44"/>
    <w:link w:val="40"/>
    <w:qFormat/>
    <w:uiPriority w:val="99"/>
    <w:rPr>
      <w:rFonts w:ascii="Arial" w:hAnsi="Arial" w:cs="Arial"/>
      <w:b/>
      <w:bCs/>
      <w:caps/>
      <w:kern w:val="28"/>
      <w:sz w:val="34"/>
      <w:szCs w:val="32"/>
      <w:lang w:eastAsia="en-US"/>
    </w:rPr>
  </w:style>
  <w:style w:type="character" w:customStyle="1" w:styleId="55">
    <w:name w:val="标题 3 字符"/>
    <w:basedOn w:val="44"/>
    <w:link w:val="5"/>
    <w:qFormat/>
    <w:uiPriority w:val="9"/>
    <w:rPr>
      <w:rFonts w:asciiTheme="majorHAnsi" w:hAnsiTheme="majorHAnsi" w:eastAsiaTheme="majorEastAsia" w:cstheme="majorBidi"/>
      <w:color w:val="203864" w:themeColor="accent1" w:themeShade="80"/>
      <w:kern w:val="0"/>
      <w:sz w:val="24"/>
      <w:szCs w:val="24"/>
      <w:lang w:eastAsia="en-US"/>
    </w:rPr>
  </w:style>
  <w:style w:type="character" w:customStyle="1" w:styleId="56">
    <w:name w:val="正文文本 字符"/>
    <w:basedOn w:val="44"/>
    <w:link w:val="3"/>
    <w:semiHidden/>
    <w:qFormat/>
    <w:uiPriority w:val="99"/>
    <w:rPr>
      <w:rFonts w:ascii="Arial" w:hAnsi="Arial" w:eastAsia="Arial"/>
    </w:rPr>
  </w:style>
  <w:style w:type="character" w:customStyle="1" w:styleId="57">
    <w:name w:val="标题 4 字符"/>
    <w:basedOn w:val="44"/>
    <w:link w:val="6"/>
    <w:qFormat/>
    <w:uiPriority w:val="9"/>
    <w:rPr>
      <w:rFonts w:asciiTheme="majorHAnsi" w:hAnsiTheme="majorHAnsi" w:eastAsiaTheme="majorEastAsia" w:cstheme="majorBidi"/>
      <w:i/>
      <w:iCs/>
      <w:color w:val="2F5597" w:themeColor="accent1" w:themeShade="BF"/>
      <w:kern w:val="0"/>
      <w:sz w:val="24"/>
      <w:szCs w:val="24"/>
      <w:lang w:eastAsia="en-US"/>
    </w:rPr>
  </w:style>
  <w:style w:type="character" w:customStyle="1" w:styleId="58">
    <w:name w:val="标题 5 字符"/>
    <w:basedOn w:val="44"/>
    <w:link w:val="7"/>
    <w:qFormat/>
    <w:uiPriority w:val="9"/>
    <w:rPr>
      <w:rFonts w:asciiTheme="majorHAnsi" w:hAnsiTheme="majorHAnsi" w:eastAsiaTheme="majorEastAsia" w:cstheme="majorBidi"/>
      <w:color w:val="2F5597" w:themeColor="accent1" w:themeShade="BF"/>
      <w:kern w:val="0"/>
      <w:sz w:val="24"/>
      <w:szCs w:val="24"/>
      <w:lang w:eastAsia="en-US"/>
    </w:rPr>
  </w:style>
  <w:style w:type="character" w:customStyle="1" w:styleId="59">
    <w:name w:val="标题 6 字符"/>
    <w:basedOn w:val="44"/>
    <w:link w:val="8"/>
    <w:qFormat/>
    <w:uiPriority w:val="9"/>
    <w:rPr>
      <w:rFonts w:asciiTheme="majorHAnsi" w:hAnsiTheme="majorHAnsi" w:eastAsiaTheme="majorEastAsia" w:cstheme="majorBidi"/>
      <w:color w:val="203864" w:themeColor="accent1" w:themeShade="80"/>
      <w:kern w:val="0"/>
      <w:sz w:val="24"/>
      <w:szCs w:val="24"/>
      <w:lang w:eastAsia="en-US"/>
    </w:rPr>
  </w:style>
  <w:style w:type="character" w:customStyle="1" w:styleId="60">
    <w:name w:val="标题 7 字符"/>
    <w:basedOn w:val="44"/>
    <w:link w:val="9"/>
    <w:qFormat/>
    <w:uiPriority w:val="9"/>
    <w:rPr>
      <w:rFonts w:asciiTheme="majorHAnsi" w:hAnsiTheme="majorHAnsi" w:eastAsiaTheme="majorEastAsia" w:cstheme="majorBidi"/>
      <w:i/>
      <w:iCs/>
      <w:color w:val="203864" w:themeColor="accent1" w:themeShade="80"/>
      <w:kern w:val="0"/>
      <w:sz w:val="24"/>
      <w:szCs w:val="24"/>
      <w:lang w:eastAsia="en-US"/>
    </w:rPr>
  </w:style>
  <w:style w:type="character" w:customStyle="1" w:styleId="61">
    <w:name w:val="标题 8 字符"/>
    <w:basedOn w:val="44"/>
    <w:link w:val="10"/>
    <w:qFormat/>
    <w:uiPriority w:val="9"/>
    <w:rPr>
      <w:rFonts w:asciiTheme="majorHAnsi" w:hAnsiTheme="majorHAnsi" w:eastAsiaTheme="majorEastAsia" w:cstheme="majorBidi"/>
      <w:color w:val="262626" w:themeColor="text1" w:themeTint="D9"/>
      <w:kern w:val="0"/>
      <w:szCs w:val="21"/>
      <w:lang w:eastAsia="en-US"/>
      <w14:textFill>
        <w14:solidFill>
          <w14:schemeClr w14:val="tx1">
            <w14:lumMod w14:val="85000"/>
            <w14:lumOff w14:val="15000"/>
          </w14:schemeClr>
        </w14:solidFill>
      </w14:textFill>
    </w:rPr>
  </w:style>
  <w:style w:type="character" w:customStyle="1" w:styleId="62">
    <w:name w:val="标题 9 字符"/>
    <w:basedOn w:val="44"/>
    <w:link w:val="11"/>
    <w:semiHidden/>
    <w:qFormat/>
    <w:uiPriority w:val="9"/>
    <w:rPr>
      <w:rFonts w:asciiTheme="majorHAnsi" w:hAnsiTheme="majorHAnsi" w:eastAsiaTheme="majorEastAsia" w:cstheme="majorBidi"/>
      <w:i/>
      <w:iCs/>
      <w:color w:val="262626" w:themeColor="text1" w:themeTint="D9"/>
      <w:kern w:val="0"/>
      <w:szCs w:val="21"/>
      <w:lang w:eastAsia="en-US"/>
      <w14:textFill>
        <w14:solidFill>
          <w14:schemeClr w14:val="tx1">
            <w14:lumMod w14:val="85000"/>
            <w14:lumOff w14:val="15000"/>
          </w14:schemeClr>
        </w14:solidFill>
      </w14:textFill>
    </w:rPr>
  </w:style>
  <w:style w:type="character" w:customStyle="1" w:styleId="63">
    <w:name w:val="脚注文本 字符"/>
    <w:basedOn w:val="44"/>
    <w:link w:val="34"/>
    <w:qFormat/>
    <w:uiPriority w:val="99"/>
    <w:rPr>
      <w:kern w:val="0"/>
      <w:sz w:val="24"/>
      <w:szCs w:val="24"/>
      <w:lang w:eastAsia="en-US"/>
    </w:rPr>
  </w:style>
  <w:style w:type="paragraph" w:styleId="64">
    <w:name w:val="List Paragraph"/>
    <w:basedOn w:val="1"/>
    <w:qFormat/>
    <w:uiPriority w:val="34"/>
    <w:pPr>
      <w:widowControl/>
      <w:spacing w:before="0" w:beforeLines="0" w:after="60" w:afterLines="0" w:line="360" w:lineRule="auto"/>
      <w:contextualSpacing/>
      <w:jc w:val="left"/>
    </w:pPr>
    <w:rPr>
      <w:rFonts w:eastAsia="宋体"/>
      <w:kern w:val="0"/>
      <w:sz w:val="24"/>
      <w:szCs w:val="24"/>
      <w:lang w:eastAsia="en-US"/>
    </w:rPr>
  </w:style>
  <w:style w:type="character" w:customStyle="1" w:styleId="65">
    <w:name w:val="Book Title"/>
    <w:basedOn w:val="44"/>
    <w:qFormat/>
    <w:uiPriority w:val="33"/>
    <w:rPr>
      <w:b/>
      <w:bCs/>
      <w:i/>
      <w:iCs/>
      <w:spacing w:val="5"/>
    </w:rPr>
  </w:style>
  <w:style w:type="character" w:customStyle="1" w:styleId="66">
    <w:name w:val="页脚 字符"/>
    <w:basedOn w:val="44"/>
    <w:link w:val="29"/>
    <w:qFormat/>
    <w:uiPriority w:val="99"/>
    <w:rPr>
      <w:kern w:val="0"/>
      <w:sz w:val="24"/>
      <w:szCs w:val="24"/>
      <w:lang w:eastAsia="en-US"/>
    </w:rPr>
  </w:style>
  <w:style w:type="character" w:customStyle="1" w:styleId="67">
    <w:name w:val="标题 2 字符"/>
    <w:basedOn w:val="44"/>
    <w:link w:val="4"/>
    <w:qFormat/>
    <w:uiPriority w:val="9"/>
    <w:rPr>
      <w:rFonts w:asciiTheme="majorHAnsi" w:hAnsiTheme="majorHAnsi" w:eastAsiaTheme="majorEastAsia" w:cstheme="majorBidi"/>
      <w:color w:val="2F5597" w:themeColor="accent1" w:themeShade="BF"/>
      <w:kern w:val="0"/>
      <w:sz w:val="26"/>
      <w:szCs w:val="26"/>
      <w:lang w:eastAsia="en-US"/>
    </w:rPr>
  </w:style>
  <w:style w:type="character" w:customStyle="1" w:styleId="68">
    <w:name w:val="标题 1 字符"/>
    <w:basedOn w:val="44"/>
    <w:link w:val="2"/>
    <w:qFormat/>
    <w:uiPriority w:val="9"/>
    <w:rPr>
      <w:rFonts w:asciiTheme="majorHAnsi" w:hAnsiTheme="majorHAnsi" w:eastAsiaTheme="majorEastAsia" w:cstheme="majorBidi"/>
      <w:color w:val="2F5597" w:themeColor="accent1" w:themeShade="BF"/>
      <w:kern w:val="0"/>
      <w:sz w:val="32"/>
      <w:szCs w:val="32"/>
      <w:lang w:eastAsia="en-US"/>
    </w:rPr>
  </w:style>
  <w:style w:type="character" w:customStyle="1" w:styleId="69">
    <w:name w:val="页眉 字符"/>
    <w:basedOn w:val="44"/>
    <w:link w:val="30"/>
    <w:qFormat/>
    <w:uiPriority w:val="99"/>
    <w:rPr>
      <w:rFonts w:ascii="Times New Roman" w:hAnsi="Times New Roman" w:eastAsia="宋体" w:cs="Times New Roman"/>
      <w:sz w:val="18"/>
      <w:szCs w:val="18"/>
    </w:rPr>
  </w:style>
  <w:style w:type="character" w:customStyle="1" w:styleId="70">
    <w:name w:val="批注文字 字符"/>
    <w:basedOn w:val="44"/>
    <w:link w:val="18"/>
    <w:semiHidden/>
    <w:qFormat/>
    <w:uiPriority w:val="99"/>
    <w:rPr>
      <w:rFonts w:ascii="Arial" w:hAnsi="Arial" w:eastAsia="Arial"/>
    </w:rPr>
  </w:style>
  <w:style w:type="character" w:customStyle="1" w:styleId="71">
    <w:name w:val="批注主题 字符"/>
    <w:basedOn w:val="70"/>
    <w:link w:val="41"/>
    <w:semiHidden/>
    <w:qFormat/>
    <w:uiPriority w:val="99"/>
    <w:rPr>
      <w:rFonts w:ascii="Arial" w:hAnsi="Arial" w:eastAsia="Arial"/>
      <w:b/>
      <w:bCs/>
    </w:rPr>
  </w:style>
  <w:style w:type="paragraph" w:customStyle="1" w:styleId="72">
    <w:name w:val="CMS_SECTION"/>
    <w:link w:val="73"/>
    <w:qFormat/>
    <w:uiPriority w:val="0"/>
    <w:pPr>
      <w:keepNext/>
      <w:keepLines/>
      <w:numPr>
        <w:ilvl w:val="0"/>
        <w:numId w:val="6"/>
      </w:numPr>
      <w:spacing w:after="60" w:line="360" w:lineRule="auto"/>
    </w:pPr>
    <w:rPr>
      <w:rFonts w:ascii="Arial" w:hAnsi="Arial" w:eastAsia="黑体" w:cs="Arial"/>
      <w:b/>
      <w:kern w:val="0"/>
      <w:sz w:val="24"/>
      <w:szCs w:val="24"/>
      <w:lang w:val="en-US" w:eastAsia="en-US" w:bidi="ar-SA"/>
    </w:rPr>
  </w:style>
  <w:style w:type="character" w:customStyle="1" w:styleId="73">
    <w:name w:val="CMS_SECTION Char"/>
    <w:basedOn w:val="44"/>
    <w:link w:val="72"/>
    <w:qFormat/>
    <w:uiPriority w:val="0"/>
    <w:rPr>
      <w:rFonts w:ascii="Arial" w:hAnsi="Arial" w:eastAsia="黑体" w:cs="Arial"/>
      <w:b/>
      <w:kern w:val="0"/>
      <w:sz w:val="24"/>
      <w:szCs w:val="24"/>
      <w:lang w:eastAsia="en-US"/>
    </w:rPr>
  </w:style>
  <w:style w:type="paragraph" w:customStyle="1" w:styleId="74">
    <w:name w:val="CMS_TABLE_NORMAL_表格内文字"/>
    <w:link w:val="75"/>
    <w:qFormat/>
    <w:uiPriority w:val="0"/>
    <w:pPr>
      <w:spacing w:line="360" w:lineRule="auto"/>
      <w:jc w:val="center"/>
    </w:pPr>
    <w:rPr>
      <w:rFonts w:ascii="Arial" w:hAnsi="Arial" w:eastAsia="宋体" w:cs="Arial"/>
      <w:kern w:val="0"/>
      <w:sz w:val="21"/>
      <w:szCs w:val="21"/>
      <w:lang w:val="en-US" w:eastAsia="zh-CN" w:bidi="ar-SA"/>
    </w:rPr>
  </w:style>
  <w:style w:type="character" w:customStyle="1" w:styleId="75">
    <w:name w:val="CMS_TABLE_NORMAL_表格内文字 Char"/>
    <w:basedOn w:val="44"/>
    <w:link w:val="74"/>
    <w:qFormat/>
    <w:uiPriority w:val="0"/>
    <w:rPr>
      <w:rFonts w:ascii="Arial" w:hAnsi="Arial" w:eastAsia="宋体" w:cs="Arial"/>
      <w:kern w:val="0"/>
      <w:szCs w:val="21"/>
    </w:rPr>
  </w:style>
  <w:style w:type="paragraph" w:customStyle="1" w:styleId="76">
    <w:name w:val="CMS_NORMAL_正文段落"/>
    <w:link w:val="77"/>
    <w:qFormat/>
    <w:uiPriority w:val="0"/>
    <w:pPr>
      <w:spacing w:after="60" w:line="360" w:lineRule="auto"/>
      <w:ind w:firstLine="200" w:firstLineChars="200"/>
      <w:jc w:val="both"/>
    </w:pPr>
    <w:rPr>
      <w:rFonts w:ascii="Arial" w:hAnsi="Arial" w:eastAsia="宋体" w:cs="Arial"/>
      <w:kern w:val="2"/>
      <w:sz w:val="24"/>
      <w:szCs w:val="24"/>
      <w:lang w:val="en-US" w:eastAsia="zh-CN" w:bidi="ar-SA"/>
    </w:rPr>
  </w:style>
  <w:style w:type="character" w:customStyle="1" w:styleId="77">
    <w:name w:val="CMS_NORMAL_正文段落 Char"/>
    <w:basedOn w:val="44"/>
    <w:link w:val="76"/>
    <w:qFormat/>
    <w:uiPriority w:val="0"/>
    <w:rPr>
      <w:rFonts w:ascii="Arial" w:hAnsi="Arial" w:eastAsia="宋体" w:cs="Arial"/>
      <w:sz w:val="24"/>
      <w:szCs w:val="24"/>
    </w:rPr>
  </w:style>
  <w:style w:type="paragraph" w:customStyle="1" w:styleId="78">
    <w:name w:val="CMS_TABLE_TITLE_表注"/>
    <w:link w:val="79"/>
    <w:qFormat/>
    <w:uiPriority w:val="0"/>
    <w:pPr>
      <w:spacing w:after="60" w:line="360" w:lineRule="auto"/>
      <w:jc w:val="center"/>
    </w:pPr>
    <w:rPr>
      <w:rFonts w:ascii="Arial" w:hAnsi="Arial" w:eastAsia="宋体" w:cstheme="minorBidi"/>
      <w:b/>
      <w:kern w:val="2"/>
      <w:sz w:val="21"/>
      <w:szCs w:val="21"/>
      <w:lang w:val="en-US" w:eastAsia="zh-CN" w:bidi="ar-SA"/>
    </w:rPr>
  </w:style>
  <w:style w:type="character" w:customStyle="1" w:styleId="79">
    <w:name w:val="CMS_TABLE_TITLE_表注 Char"/>
    <w:basedOn w:val="44"/>
    <w:link w:val="78"/>
    <w:qFormat/>
    <w:uiPriority w:val="0"/>
    <w:rPr>
      <w:rFonts w:ascii="Arial" w:hAnsi="Arial" w:eastAsia="宋体"/>
      <w:b/>
    </w:rPr>
  </w:style>
  <w:style w:type="paragraph" w:customStyle="1" w:styleId="80">
    <w:name w:val="CMS_UL2_二级无序列表"/>
    <w:link w:val="81"/>
    <w:qFormat/>
    <w:uiPriority w:val="0"/>
    <w:pPr>
      <w:numPr>
        <w:ilvl w:val="0"/>
        <w:numId w:val="7"/>
      </w:numPr>
      <w:spacing w:after="60" w:line="360" w:lineRule="auto"/>
      <w:jc w:val="both"/>
    </w:pPr>
    <w:rPr>
      <w:rFonts w:ascii="Arial" w:hAnsi="Arial" w:eastAsia="宋体" w:cs="Arial"/>
      <w:kern w:val="2"/>
      <w:sz w:val="24"/>
      <w:szCs w:val="21"/>
      <w:lang w:val="en-US" w:eastAsia="zh-CN" w:bidi="ar-SA"/>
    </w:rPr>
  </w:style>
  <w:style w:type="character" w:customStyle="1" w:styleId="81">
    <w:name w:val="CMS_UL2_二级无序列表 Char"/>
    <w:basedOn w:val="44"/>
    <w:link w:val="80"/>
    <w:qFormat/>
    <w:uiPriority w:val="0"/>
    <w:rPr>
      <w:rFonts w:ascii="Arial" w:hAnsi="Arial" w:eastAsia="宋体" w:cs="Arial"/>
      <w:sz w:val="24"/>
    </w:rPr>
  </w:style>
  <w:style w:type="paragraph" w:customStyle="1" w:styleId="82">
    <w:name w:val="CMS_OL2_二级有序列表"/>
    <w:link w:val="83"/>
    <w:qFormat/>
    <w:uiPriority w:val="0"/>
    <w:pPr>
      <w:numPr>
        <w:ilvl w:val="0"/>
        <w:numId w:val="8"/>
      </w:numPr>
      <w:spacing w:after="60" w:line="360" w:lineRule="auto"/>
    </w:pPr>
    <w:rPr>
      <w:rFonts w:ascii="Arial" w:hAnsi="Arial" w:eastAsia="宋体" w:cs="Arial"/>
      <w:kern w:val="2"/>
      <w:sz w:val="24"/>
      <w:szCs w:val="21"/>
      <w:lang w:val="en-US" w:eastAsia="zh-CN" w:bidi="ar-SA"/>
    </w:rPr>
  </w:style>
  <w:style w:type="character" w:customStyle="1" w:styleId="83">
    <w:name w:val="CMS_OL2_二级有序列表 Char"/>
    <w:basedOn w:val="44"/>
    <w:link w:val="82"/>
    <w:qFormat/>
    <w:uiPriority w:val="0"/>
    <w:rPr>
      <w:rFonts w:ascii="Arial" w:hAnsi="Arial" w:eastAsia="宋体" w:cs="Arial"/>
      <w:sz w:val="24"/>
    </w:rPr>
  </w:style>
  <w:style w:type="paragraph" w:customStyle="1" w:styleId="84">
    <w:name w:val="CMS_FRONT_前言标题"/>
    <w:link w:val="85"/>
    <w:qFormat/>
    <w:uiPriority w:val="0"/>
    <w:pPr>
      <w:keepNext/>
      <w:keepLines/>
      <w:spacing w:before="240" w:after="120"/>
    </w:pPr>
    <w:rPr>
      <w:rFonts w:ascii="Arial" w:hAnsi="Arial" w:eastAsia="黑体" w:cstheme="minorBidi"/>
      <w:b/>
      <w:kern w:val="2"/>
      <w:sz w:val="32"/>
      <w:szCs w:val="32"/>
      <w:lang w:val="en-US" w:eastAsia="zh-CN" w:bidi="ar-SA"/>
    </w:rPr>
  </w:style>
  <w:style w:type="character" w:customStyle="1" w:styleId="85">
    <w:name w:val="CMS_FRONT_前言标题 Char"/>
    <w:basedOn w:val="44"/>
    <w:link w:val="84"/>
    <w:qFormat/>
    <w:uiPriority w:val="0"/>
    <w:rPr>
      <w:rFonts w:ascii="Arial" w:hAnsi="Arial" w:eastAsia="黑体"/>
      <w:b/>
      <w:sz w:val="32"/>
      <w:szCs w:val="32"/>
    </w:rPr>
  </w:style>
  <w:style w:type="paragraph" w:customStyle="1" w:styleId="86">
    <w:name w:val="CMS_FIG_TITLE_图注"/>
    <w:link w:val="87"/>
    <w:qFormat/>
    <w:uiPriority w:val="0"/>
    <w:pPr>
      <w:tabs>
        <w:tab w:val="center" w:pos="4153"/>
        <w:tab w:val="right" w:pos="8306"/>
      </w:tabs>
      <w:topLinePunct/>
      <w:adjustRightInd w:val="0"/>
      <w:spacing w:after="60" w:line="360" w:lineRule="auto"/>
      <w:jc w:val="center"/>
    </w:pPr>
    <w:rPr>
      <w:rFonts w:ascii="Arial" w:hAnsi="Arial" w:eastAsia="宋体" w:cs="Times New Roman"/>
      <w:b/>
      <w:kern w:val="2"/>
      <w:sz w:val="21"/>
      <w:szCs w:val="21"/>
      <w:lang w:val="en-US" w:eastAsia="zh-CN" w:bidi="ar-SA"/>
    </w:rPr>
  </w:style>
  <w:style w:type="character" w:customStyle="1" w:styleId="87">
    <w:name w:val="CMS_FIG_TITLE_图注 Char"/>
    <w:basedOn w:val="44"/>
    <w:link w:val="86"/>
    <w:qFormat/>
    <w:uiPriority w:val="0"/>
    <w:rPr>
      <w:rFonts w:ascii="Arial" w:hAnsi="Arial" w:eastAsia="宋体" w:cs="Times New Roman"/>
      <w:b/>
      <w:szCs w:val="21"/>
    </w:rPr>
  </w:style>
  <w:style w:type="paragraph" w:customStyle="1" w:styleId="88">
    <w:name w:val="CMS_LINK_内链"/>
    <w:basedOn w:val="76"/>
    <w:link w:val="89"/>
    <w:qFormat/>
    <w:uiPriority w:val="0"/>
    <w:pPr>
      <w:ind w:firstLine="480"/>
    </w:pPr>
    <w:rPr>
      <w:i/>
      <w:color w:val="0070C0"/>
    </w:rPr>
  </w:style>
  <w:style w:type="character" w:customStyle="1" w:styleId="89">
    <w:name w:val="CMS_LINK_内链 Char"/>
    <w:basedOn w:val="77"/>
    <w:link w:val="88"/>
    <w:qFormat/>
    <w:uiPriority w:val="0"/>
    <w:rPr>
      <w:rFonts w:ascii="Arial" w:hAnsi="Arial" w:eastAsia="宋体" w:cs="Arial"/>
      <w:i/>
      <w:color w:val="0070C0"/>
      <w:sz w:val="24"/>
      <w:szCs w:val="24"/>
    </w:rPr>
  </w:style>
  <w:style w:type="paragraph" w:customStyle="1" w:styleId="90">
    <w:name w:val="CMS_UL1_一级无序列表"/>
    <w:link w:val="91"/>
    <w:qFormat/>
    <w:uiPriority w:val="0"/>
    <w:pPr>
      <w:numPr>
        <w:ilvl w:val="0"/>
        <w:numId w:val="9"/>
      </w:numPr>
      <w:spacing w:after="60" w:line="360" w:lineRule="auto"/>
      <w:jc w:val="both"/>
    </w:pPr>
    <w:rPr>
      <w:rFonts w:ascii="Arial" w:hAnsi="Arial" w:eastAsia="宋体" w:cs="Arial"/>
      <w:kern w:val="2"/>
      <w:sz w:val="24"/>
      <w:szCs w:val="21"/>
      <w:lang w:val="en-US" w:eastAsia="zh-CN" w:bidi="ar-SA"/>
    </w:rPr>
  </w:style>
  <w:style w:type="character" w:customStyle="1" w:styleId="91">
    <w:name w:val="CMS_UL1_一级无序列表 Char"/>
    <w:basedOn w:val="44"/>
    <w:link w:val="90"/>
    <w:qFormat/>
    <w:uiPriority w:val="0"/>
    <w:rPr>
      <w:rFonts w:ascii="Arial" w:hAnsi="Arial" w:eastAsia="宋体" w:cs="Arial"/>
      <w:sz w:val="24"/>
    </w:rPr>
  </w:style>
  <w:style w:type="paragraph" w:customStyle="1" w:styleId="92">
    <w:name w:val="CMS_OL1_一级有序列表"/>
    <w:link w:val="93"/>
    <w:qFormat/>
    <w:uiPriority w:val="0"/>
    <w:pPr>
      <w:numPr>
        <w:ilvl w:val="0"/>
        <w:numId w:val="10"/>
      </w:numPr>
      <w:spacing w:after="60" w:line="360" w:lineRule="auto"/>
      <w:jc w:val="both"/>
    </w:pPr>
    <w:rPr>
      <w:rFonts w:ascii="Arial" w:hAnsi="Arial" w:eastAsia="宋体" w:cs="Arial"/>
      <w:kern w:val="2"/>
      <w:sz w:val="24"/>
      <w:szCs w:val="21"/>
      <w:lang w:val="en-US" w:eastAsia="zh-CN" w:bidi="ar-SA"/>
    </w:rPr>
  </w:style>
  <w:style w:type="character" w:customStyle="1" w:styleId="93">
    <w:name w:val="CMS_OL1_一级有序列表 Char"/>
    <w:basedOn w:val="44"/>
    <w:link w:val="92"/>
    <w:qFormat/>
    <w:uiPriority w:val="0"/>
    <w:rPr>
      <w:rFonts w:ascii="Arial" w:hAnsi="Arial" w:eastAsia="宋体" w:cs="Arial"/>
      <w:sz w:val="24"/>
    </w:rPr>
  </w:style>
  <w:style w:type="paragraph" w:customStyle="1" w:styleId="94">
    <w:name w:val="CMS_NOTE_注释"/>
    <w:link w:val="95"/>
    <w:qFormat/>
    <w:uiPriority w:val="0"/>
    <w:pPr>
      <w:spacing w:line="360" w:lineRule="auto"/>
      <w:ind w:firstLine="420"/>
      <w:jc w:val="both"/>
    </w:pPr>
    <w:rPr>
      <w:rFonts w:ascii="Arial" w:hAnsi="Arial" w:eastAsia="宋体" w:cs="Arial"/>
      <w:kern w:val="2"/>
      <w:sz w:val="21"/>
      <w:szCs w:val="20"/>
      <w:lang w:val="en-US" w:eastAsia="zh-CN" w:bidi="ar-SA"/>
    </w:rPr>
  </w:style>
  <w:style w:type="character" w:customStyle="1" w:styleId="95">
    <w:name w:val="CMS_NOTE_注释 Char"/>
    <w:basedOn w:val="44"/>
    <w:link w:val="94"/>
    <w:qFormat/>
    <w:uiPriority w:val="0"/>
    <w:rPr>
      <w:rFonts w:ascii="Arial" w:hAnsi="Arial" w:eastAsia="宋体" w:cs="Arial"/>
      <w:szCs w:val="20"/>
    </w:rPr>
  </w:style>
  <w:style w:type="paragraph" w:customStyle="1" w:styleId="96">
    <w:name w:val="CMS_TITLE1_正文一级标题"/>
    <w:link w:val="97"/>
    <w:autoRedefine/>
    <w:qFormat/>
    <w:uiPriority w:val="0"/>
    <w:pPr>
      <w:keepNext/>
      <w:keepLines/>
      <w:numPr>
        <w:ilvl w:val="0"/>
        <w:numId w:val="11"/>
      </w:numPr>
      <w:spacing w:before="240" w:after="120" w:line="360" w:lineRule="auto"/>
      <w:ind w:left="0" w:firstLine="0"/>
      <w:outlineLvl w:val="0"/>
    </w:pPr>
    <w:rPr>
      <w:rFonts w:ascii="Arial" w:hAnsi="Arial" w:eastAsia="黑体" w:cstheme="majorBidi"/>
      <w:b/>
      <w:kern w:val="0"/>
      <w:sz w:val="32"/>
      <w:szCs w:val="32"/>
      <w:lang w:val="en-US" w:eastAsia="en-US" w:bidi="ar-SA"/>
    </w:rPr>
  </w:style>
  <w:style w:type="character" w:customStyle="1" w:styleId="97">
    <w:name w:val="CMS_TITLE1_正文一级标题 Char"/>
    <w:basedOn w:val="44"/>
    <w:link w:val="96"/>
    <w:qFormat/>
    <w:uiPriority w:val="0"/>
    <w:rPr>
      <w:rFonts w:ascii="Arial" w:hAnsi="Arial" w:eastAsia="黑体" w:cstheme="majorBidi"/>
      <w:b/>
      <w:kern w:val="0"/>
      <w:sz w:val="32"/>
      <w:szCs w:val="32"/>
      <w:lang w:eastAsia="en-US"/>
    </w:rPr>
  </w:style>
  <w:style w:type="paragraph" w:customStyle="1" w:styleId="98">
    <w:name w:val="CMS_TITLE2_正文二级标题"/>
    <w:link w:val="99"/>
    <w:autoRedefine/>
    <w:qFormat/>
    <w:uiPriority w:val="0"/>
    <w:pPr>
      <w:keepNext/>
      <w:keepLines/>
      <w:numPr>
        <w:ilvl w:val="1"/>
        <w:numId w:val="11"/>
      </w:numPr>
      <w:spacing w:before="120" w:after="60" w:line="360" w:lineRule="auto"/>
      <w:ind w:left="602" w:hanging="602" w:hangingChars="200"/>
      <w:outlineLvl w:val="1"/>
    </w:pPr>
    <w:rPr>
      <w:rFonts w:ascii="Arial" w:hAnsi="Arial" w:eastAsia="黑体" w:cstheme="minorBidi"/>
      <w:b/>
      <w:kern w:val="2"/>
      <w:sz w:val="30"/>
      <w:szCs w:val="21"/>
      <w:lang w:val="en-US" w:eastAsia="zh-CN" w:bidi="ar-SA"/>
    </w:rPr>
  </w:style>
  <w:style w:type="character" w:customStyle="1" w:styleId="99">
    <w:name w:val="CMS_TITLE2_正文二级标题 Char"/>
    <w:basedOn w:val="44"/>
    <w:link w:val="98"/>
    <w:qFormat/>
    <w:uiPriority w:val="0"/>
    <w:rPr>
      <w:rFonts w:ascii="Arial" w:hAnsi="Arial" w:eastAsia="黑体"/>
      <w:b/>
      <w:sz w:val="30"/>
    </w:rPr>
  </w:style>
  <w:style w:type="paragraph" w:customStyle="1" w:styleId="100">
    <w:name w:val="CMS_TITLE3_正文三级标题"/>
    <w:link w:val="101"/>
    <w:autoRedefine/>
    <w:qFormat/>
    <w:uiPriority w:val="0"/>
    <w:pPr>
      <w:keepNext/>
      <w:keepLines/>
      <w:numPr>
        <w:ilvl w:val="2"/>
        <w:numId w:val="11"/>
      </w:numPr>
      <w:spacing w:before="60" w:after="60" w:line="360" w:lineRule="auto"/>
      <w:outlineLvl w:val="2"/>
    </w:pPr>
    <w:rPr>
      <w:rFonts w:ascii="Arial" w:hAnsi="Arial" w:eastAsia="黑体" w:cstheme="minorBidi"/>
      <w:b/>
      <w:kern w:val="2"/>
      <w:sz w:val="28"/>
      <w:szCs w:val="21"/>
      <w:lang w:val="en-US" w:eastAsia="zh-CN" w:bidi="ar-SA"/>
    </w:rPr>
  </w:style>
  <w:style w:type="character" w:customStyle="1" w:styleId="101">
    <w:name w:val="CMS_TITLE3_正文三级标题 Char"/>
    <w:basedOn w:val="44"/>
    <w:link w:val="100"/>
    <w:qFormat/>
    <w:uiPriority w:val="0"/>
    <w:rPr>
      <w:rFonts w:ascii="Arial" w:hAnsi="Arial" w:eastAsia="黑体"/>
      <w:b/>
      <w:sz w:val="28"/>
    </w:rPr>
  </w:style>
  <w:style w:type="paragraph" w:customStyle="1" w:styleId="102">
    <w:name w:val="CMS_TITLE4_正文四级标题"/>
    <w:basedOn w:val="1"/>
    <w:link w:val="103"/>
    <w:autoRedefine/>
    <w:qFormat/>
    <w:uiPriority w:val="0"/>
    <w:pPr>
      <w:keepNext/>
      <w:keepLines/>
      <w:widowControl/>
      <w:numPr>
        <w:ilvl w:val="3"/>
        <w:numId w:val="11"/>
      </w:numPr>
      <w:spacing w:before="0" w:beforeLines="0" w:after="60" w:afterLines="0" w:line="360" w:lineRule="auto"/>
      <w:jc w:val="left"/>
      <w:outlineLvl w:val="3"/>
    </w:pPr>
    <w:rPr>
      <w:rFonts w:ascii="Arial" w:hAnsi="Arial" w:eastAsia="黑体"/>
      <w:b/>
      <w:sz w:val="24"/>
    </w:rPr>
  </w:style>
  <w:style w:type="character" w:customStyle="1" w:styleId="103">
    <w:name w:val="CMS_TITLE4_正文四级标题 Char"/>
    <w:basedOn w:val="44"/>
    <w:link w:val="102"/>
    <w:qFormat/>
    <w:uiPriority w:val="0"/>
    <w:rPr>
      <w:rFonts w:ascii="Arial" w:hAnsi="Arial" w:eastAsia="黑体"/>
      <w:b/>
      <w:sz w:val="24"/>
    </w:rPr>
  </w:style>
  <w:style w:type="paragraph" w:customStyle="1" w:styleId="104">
    <w:name w:val="CMS_TABLE_OL1_表内一级有序列表"/>
    <w:basedOn w:val="92"/>
    <w:link w:val="105"/>
    <w:autoRedefine/>
    <w:qFormat/>
    <w:uiPriority w:val="0"/>
    <w:pPr>
      <w:jc w:val="left"/>
    </w:pPr>
    <w:rPr>
      <w:sz w:val="21"/>
    </w:rPr>
  </w:style>
  <w:style w:type="character" w:customStyle="1" w:styleId="105">
    <w:name w:val="CMS_TABLE_OL1_表内一级有序列表 Char"/>
    <w:basedOn w:val="93"/>
    <w:link w:val="104"/>
    <w:qFormat/>
    <w:uiPriority w:val="0"/>
    <w:rPr>
      <w:rFonts w:ascii="Arial" w:hAnsi="Arial" w:eastAsia="宋体" w:cs="Arial"/>
      <w:sz w:val="24"/>
    </w:rPr>
  </w:style>
  <w:style w:type="paragraph" w:customStyle="1" w:styleId="106">
    <w:name w:val="CMS_TABLE_OL2_表内二级有序列表"/>
    <w:basedOn w:val="82"/>
    <w:link w:val="107"/>
    <w:autoRedefine/>
    <w:qFormat/>
    <w:uiPriority w:val="0"/>
    <w:pPr>
      <w:numPr>
        <w:numId w:val="12"/>
      </w:numPr>
    </w:pPr>
    <w:rPr>
      <w:sz w:val="21"/>
    </w:rPr>
  </w:style>
  <w:style w:type="character" w:customStyle="1" w:styleId="107">
    <w:name w:val="CMS_TABLE_OL2_表内二级有序列表 Char"/>
    <w:basedOn w:val="83"/>
    <w:link w:val="106"/>
    <w:qFormat/>
    <w:uiPriority w:val="0"/>
    <w:rPr>
      <w:rFonts w:ascii="Arial" w:hAnsi="Arial" w:eastAsia="宋体" w:cs="Arial"/>
      <w:sz w:val="24"/>
    </w:rPr>
  </w:style>
  <w:style w:type="paragraph" w:customStyle="1" w:styleId="108">
    <w:name w:val="CMS_TABLE_UL1_表内一级无序列表"/>
    <w:basedOn w:val="90"/>
    <w:link w:val="109"/>
    <w:autoRedefine/>
    <w:qFormat/>
    <w:uiPriority w:val="0"/>
    <w:pPr>
      <w:ind w:left="714" w:hanging="357"/>
      <w:jc w:val="left"/>
    </w:pPr>
    <w:rPr>
      <w:sz w:val="21"/>
    </w:rPr>
  </w:style>
  <w:style w:type="character" w:customStyle="1" w:styleId="109">
    <w:name w:val="CMS_TABLE_UL1_表内一级无序列表 Char"/>
    <w:basedOn w:val="91"/>
    <w:link w:val="108"/>
    <w:qFormat/>
    <w:uiPriority w:val="0"/>
    <w:rPr>
      <w:rFonts w:ascii="Arial" w:hAnsi="Arial" w:eastAsia="宋体" w:cs="Arial"/>
      <w:sz w:val="24"/>
    </w:rPr>
  </w:style>
  <w:style w:type="paragraph" w:customStyle="1" w:styleId="110">
    <w:name w:val="CMS_TABLE_UL2_表内二级无序列表"/>
    <w:basedOn w:val="80"/>
    <w:link w:val="111"/>
    <w:autoRedefine/>
    <w:qFormat/>
    <w:uiPriority w:val="0"/>
    <w:pPr>
      <w:jc w:val="left"/>
    </w:pPr>
    <w:rPr>
      <w:sz w:val="21"/>
    </w:rPr>
  </w:style>
  <w:style w:type="character" w:customStyle="1" w:styleId="111">
    <w:name w:val="CMS_TABLE_UL2_表内二级无序列表 Char"/>
    <w:basedOn w:val="81"/>
    <w:link w:val="110"/>
    <w:qFormat/>
    <w:uiPriority w:val="0"/>
    <w:rPr>
      <w:rFonts w:ascii="Arial" w:hAnsi="Arial" w:eastAsia="宋体" w:cs="Arial"/>
      <w:sz w:val="24"/>
    </w:rPr>
  </w:style>
  <w:style w:type="paragraph" w:customStyle="1" w:styleId="112">
    <w:name w:val="CMS_MATH_公式"/>
    <w:basedOn w:val="1"/>
    <w:link w:val="113"/>
    <w:qFormat/>
    <w:uiPriority w:val="0"/>
    <w:pPr>
      <w:widowControl/>
      <w:spacing w:line="360" w:lineRule="auto"/>
      <w:jc w:val="center"/>
    </w:pPr>
    <w:rPr>
      <w:rFonts w:eastAsia="宋体"/>
      <w:sz w:val="24"/>
    </w:rPr>
  </w:style>
  <w:style w:type="character" w:customStyle="1" w:styleId="113">
    <w:name w:val="CMS_MATH_公式 Char"/>
    <w:basedOn w:val="44"/>
    <w:link w:val="112"/>
    <w:qFormat/>
    <w:uiPriority w:val="0"/>
    <w:rPr>
      <w:rFonts w:eastAsia="宋体"/>
      <w:sz w:val="24"/>
    </w:rPr>
  </w:style>
  <w:style w:type="paragraph" w:customStyle="1" w:styleId="114">
    <w:name w:val="CMS_COVER_COMPANY_公司名称"/>
    <w:link w:val="115"/>
    <w:qFormat/>
    <w:uiPriority w:val="0"/>
    <w:pPr>
      <w:ind w:left="2520" w:leftChars="1200" w:right="2520" w:rightChars="1200"/>
    </w:pPr>
    <w:rPr>
      <w:rFonts w:ascii="Arial" w:hAnsi="Arial" w:eastAsia="黑体" w:cs="Arial"/>
      <w:snapToGrid w:val="0"/>
      <w:kern w:val="2"/>
      <w:sz w:val="30"/>
      <w:szCs w:val="30"/>
      <w:lang w:val="en-US" w:eastAsia="zh-CN" w:bidi="ar-SA"/>
    </w:rPr>
  </w:style>
  <w:style w:type="character" w:customStyle="1" w:styleId="115">
    <w:name w:val="CMS_COVER_COMPANY_公司名称 Char"/>
    <w:basedOn w:val="44"/>
    <w:link w:val="114"/>
    <w:qFormat/>
    <w:uiPriority w:val="0"/>
    <w:rPr>
      <w:rFonts w:ascii="Arial" w:hAnsi="Arial" w:eastAsia="黑体" w:cs="Arial"/>
      <w:snapToGrid w:val="0"/>
      <w:sz w:val="30"/>
      <w:szCs w:val="30"/>
    </w:rPr>
  </w:style>
  <w:style w:type="paragraph" w:customStyle="1" w:styleId="116">
    <w:name w:val="CMS_COVER_DATE_日期"/>
    <w:link w:val="117"/>
    <w:qFormat/>
    <w:uiPriority w:val="0"/>
    <w:pPr>
      <w:jc w:val="center"/>
    </w:pPr>
    <w:rPr>
      <w:rFonts w:ascii="Arial" w:hAnsi="Arial" w:eastAsia="黑体" w:cs="Arial"/>
      <w:snapToGrid w:val="0"/>
      <w:kern w:val="2"/>
      <w:sz w:val="30"/>
      <w:szCs w:val="30"/>
      <w:lang w:val="en-US" w:eastAsia="zh-CN" w:bidi="ar-SA"/>
    </w:rPr>
  </w:style>
  <w:style w:type="character" w:customStyle="1" w:styleId="117">
    <w:name w:val="CMS_COVER_DATE_日期 Char"/>
    <w:basedOn w:val="44"/>
    <w:link w:val="116"/>
    <w:qFormat/>
    <w:uiPriority w:val="0"/>
    <w:rPr>
      <w:rFonts w:ascii="Arial" w:hAnsi="Arial" w:eastAsia="黑体" w:cs="Arial"/>
      <w:snapToGrid w:val="0"/>
      <w:sz w:val="30"/>
      <w:szCs w:val="30"/>
    </w:rPr>
  </w:style>
  <w:style w:type="paragraph" w:customStyle="1" w:styleId="118">
    <w:name w:val="CMS_COVER_DOCTITLE_文档名称"/>
    <w:link w:val="119"/>
    <w:qFormat/>
    <w:uiPriority w:val="0"/>
    <w:pPr>
      <w:adjustRightInd w:val="0"/>
      <w:snapToGrid w:val="0"/>
      <w:spacing w:before="60" w:after="60"/>
      <w:ind w:left="420" w:leftChars="200" w:right="420" w:rightChars="200"/>
      <w:jc w:val="center"/>
    </w:pPr>
    <w:rPr>
      <w:rFonts w:ascii="Arial" w:hAnsi="Arial" w:eastAsia="黑体" w:cs="Arial"/>
      <w:b/>
      <w:kern w:val="2"/>
      <w:sz w:val="44"/>
      <w:szCs w:val="44"/>
      <w:lang w:val="en-US" w:eastAsia="zh-CN" w:bidi="ar-SA"/>
      <w14:ligatures w14:val="standardContextual"/>
    </w:rPr>
  </w:style>
  <w:style w:type="character" w:customStyle="1" w:styleId="119">
    <w:name w:val="CMS_COVER_DOCTITLE_文档名称 Char"/>
    <w:basedOn w:val="44"/>
    <w:link w:val="118"/>
    <w:qFormat/>
    <w:uiPriority w:val="0"/>
    <w:rPr>
      <w:rFonts w:ascii="Arial" w:hAnsi="Arial" w:eastAsia="黑体" w:cs="Arial"/>
      <w:b/>
      <w:sz w:val="44"/>
      <w:szCs w:val="44"/>
      <w14:ligatures w14:val="standardContextual"/>
    </w:rPr>
  </w:style>
  <w:style w:type="paragraph" w:customStyle="1" w:styleId="120">
    <w:name w:val="CMS_COVER_PRODUCT_产品名称"/>
    <w:link w:val="121"/>
    <w:qFormat/>
    <w:uiPriority w:val="0"/>
    <w:pPr>
      <w:adjustRightInd w:val="0"/>
      <w:snapToGrid w:val="0"/>
      <w:spacing w:before="60" w:after="60" w:line="720" w:lineRule="exact"/>
      <w:ind w:left="420" w:leftChars="200" w:right="420" w:rightChars="200"/>
      <w:jc w:val="center"/>
    </w:pPr>
    <w:rPr>
      <w:rFonts w:ascii="Arial" w:hAnsi="Arial" w:eastAsia="黑体" w:cs="Arial"/>
      <w:bCs/>
      <w:kern w:val="2"/>
      <w:sz w:val="44"/>
      <w:szCs w:val="44"/>
      <w:lang w:val="en-US" w:eastAsia="zh-CN" w:bidi="ar-SA"/>
      <w14:ligatures w14:val="standardContextual"/>
    </w:rPr>
  </w:style>
  <w:style w:type="character" w:customStyle="1" w:styleId="121">
    <w:name w:val="CMS_COVER_PRODUCT_产品名称 Char"/>
    <w:basedOn w:val="44"/>
    <w:link w:val="120"/>
    <w:qFormat/>
    <w:uiPriority w:val="0"/>
    <w:rPr>
      <w:rFonts w:ascii="Arial" w:hAnsi="Arial" w:eastAsia="黑体" w:cs="Arial"/>
      <w:bCs/>
      <w:sz w:val="44"/>
      <w:szCs w:val="44"/>
      <w14:ligatures w14:val="standardContextual"/>
    </w:rPr>
  </w:style>
  <w:style w:type="paragraph" w:customStyle="1" w:styleId="122">
    <w:name w:val="CMS_COVER_PROJECT_项目名称"/>
    <w:link w:val="123"/>
    <w:qFormat/>
    <w:uiPriority w:val="0"/>
    <w:pPr>
      <w:adjustRightInd w:val="0"/>
      <w:snapToGrid w:val="0"/>
      <w:spacing w:before="120" w:after="120"/>
      <w:jc w:val="center"/>
    </w:pPr>
    <w:rPr>
      <w:rFonts w:ascii="Arial" w:hAnsi="Arial" w:eastAsia="黑体" w:cstheme="minorBidi"/>
      <w:b/>
      <w:kern w:val="2"/>
      <w:sz w:val="52"/>
      <w:szCs w:val="44"/>
      <w:lang w:val="en-US" w:eastAsia="zh-CN" w:bidi="ar-SA"/>
      <w14:ligatures w14:val="standardContextual"/>
    </w:rPr>
  </w:style>
  <w:style w:type="character" w:customStyle="1" w:styleId="123">
    <w:name w:val="CMS_COVER_PROJECT_项目名称 Char"/>
    <w:basedOn w:val="44"/>
    <w:link w:val="122"/>
    <w:qFormat/>
    <w:uiPriority w:val="0"/>
    <w:rPr>
      <w:rFonts w:ascii="Arial" w:hAnsi="Arial" w:eastAsia="黑体"/>
      <w:b/>
      <w:sz w:val="52"/>
      <w:szCs w:val="44"/>
      <w14:ligatures w14:val="standardContextual"/>
    </w:rPr>
  </w:style>
  <w:style w:type="paragraph" w:customStyle="1" w:styleId="124">
    <w:name w:val="CMS_COVER_VERSION_版本号"/>
    <w:link w:val="125"/>
    <w:qFormat/>
    <w:uiPriority w:val="0"/>
    <w:pPr>
      <w:ind w:right="180"/>
      <w:jc w:val="right"/>
    </w:pPr>
    <w:rPr>
      <w:rFonts w:ascii="Arial" w:hAnsi="Arial" w:eastAsia="黑体" w:cs="Arial"/>
      <w:color w:val="A6A6A6" w:themeColor="background1" w:themeShade="A6"/>
      <w:kern w:val="2"/>
      <w:sz w:val="22"/>
      <w:szCs w:val="24"/>
      <w:lang w:val="en-US" w:eastAsia="zh-CN" w:bidi="ar-SA"/>
      <w14:ligatures w14:val="standardContextual"/>
    </w:rPr>
  </w:style>
  <w:style w:type="character" w:customStyle="1" w:styleId="125">
    <w:name w:val="CMS_COVER_VERSION_版本号 Char"/>
    <w:basedOn w:val="44"/>
    <w:link w:val="124"/>
    <w:qFormat/>
    <w:uiPriority w:val="0"/>
    <w:rPr>
      <w:rFonts w:ascii="Arial" w:hAnsi="Arial" w:eastAsia="黑体" w:cs="Arial"/>
      <w:color w:val="A6A6A6" w:themeColor="background1" w:themeShade="A6"/>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qi6\Desktop\TI&#25991;&#26723;&#20013;&#25991;&#27169;&#26495;(&#20648;&#33021;)1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55DEC-7DEB-4256-99D2-5E7DB5DE3155}">
  <ds:schemaRefs/>
</ds:datastoreItem>
</file>

<file path=docProps/app.xml><?xml version="1.0" encoding="utf-8"?>
<Properties xmlns="http://schemas.openxmlformats.org/officeDocument/2006/extended-properties" xmlns:vt="http://schemas.openxmlformats.org/officeDocument/2006/docPropsVTypes">
  <Template>TI文档中文模板(储能)1201.dotx</Template>
  <Company>阳光电源股份有限公司</Company>
  <Pages>29</Pages>
  <Words>7075</Words>
  <Characters>8962</Characters>
  <Lines>113</Lines>
  <Paragraphs>31</Paragraphs>
  <TotalTime>909</TotalTime>
  <ScaleCrop>false</ScaleCrop>
  <LinksUpToDate>false</LinksUpToDate>
  <CharactersWithSpaces>9153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2025-07-03T05:42:00Z</dcterms:created>
  <dc:creator>InfoShare</dc:creator>
  <cp:lastModifiedBy>nathan梁少飞</cp:lastModifiedBy>
  <dcterms:modified xsi:type="dcterms:W3CDTF">2025-08-01T00:44:38Z</dcterms:modified>
  <dc:title>ST255CS-2H招标规范书招标方：投标方：V4一般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eyJoZGlkIjoiMjFjNmY4OTk4ZmUxMjM1MDg2ZjNhYmNmY2I1MmUwODAiLCJ1c2VySWQiOiI3MDY0Nzc1MTIifQ==</vt:lpwstr>
  </property>
  <property fmtid="{D5CDD505-2E9C-101B-9397-08002B2CF9AE}" pid="3" name="KSOProductBuildVer">
    <vt:lpwstr>2052-12.1.0.21915</vt:lpwstr>
  </property>
  <property fmtid="{D5CDD505-2E9C-101B-9397-08002B2CF9AE}" pid="4" name="ICV">
    <vt:lpwstr>16EA49FA0DCB4622A107D52A9AA1FDAB_13</vt:lpwstr>
  </property>
</Properties>
</file>